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AC166E" w:rsidP="004277D7">
      <w:pPr>
        <w:jc w:val="center"/>
        <w:rPr>
          <w:rFonts w:ascii="Arial" w:hAnsi="Arial" w:cs="Arial"/>
          <w:b/>
          <w:highlight w:val="yellow"/>
          <w:u w:val="single"/>
        </w:rPr>
      </w:pPr>
      <w:r>
        <w:rPr>
          <w:rFonts w:ascii="Arial" w:hAnsi="Arial" w:cs="Arial"/>
          <w:b/>
          <w:highlight w:val="yellow"/>
          <w:u w:val="single"/>
        </w:rPr>
        <w:t xml:space="preserve">Event summary of Session </w:t>
      </w:r>
      <w:bookmarkStart w:id="0" w:name="_GoBack"/>
      <w:bookmarkEnd w:id="0"/>
      <w:r w:rsidR="00F94BAF">
        <w:rPr>
          <w:rFonts w:ascii="Arial" w:hAnsi="Arial" w:cs="Arial"/>
          <w:b/>
          <w:highlight w:val="yellow"/>
          <w:u w:val="single"/>
        </w:rPr>
        <w:t>4</w:t>
      </w:r>
    </w:p>
    <w:p w:rsidR="002C2C0A" w:rsidRPr="004A6399" w:rsidRDefault="002C2C0A" w:rsidP="004277D7">
      <w:pPr>
        <w:jc w:val="center"/>
        <w:rPr>
          <w:rFonts w:ascii="Arial" w:hAnsi="Arial" w:cs="Arial"/>
          <w:b/>
          <w:bCs/>
          <w:highlight w:val="yellow"/>
          <w:u w:val="single"/>
        </w:rPr>
      </w:pPr>
      <w:r w:rsidRPr="004A6399">
        <w:rPr>
          <w:rFonts w:ascii="Arial" w:hAnsi="Arial" w:cs="Arial"/>
          <w:b/>
          <w:bCs/>
          <w:highlight w:val="yellow"/>
          <w:u w:val="single"/>
        </w:rPr>
        <w:t>Expert witness work</w:t>
      </w:r>
    </w:p>
    <w:p w:rsidR="004277D7" w:rsidRPr="004A6399" w:rsidRDefault="004277D7" w:rsidP="004277D7">
      <w:pPr>
        <w:jc w:val="center"/>
        <w:rPr>
          <w:rFonts w:ascii="Arial" w:hAnsi="Arial" w:cs="Arial"/>
          <w:b/>
          <w:u w:val="single"/>
        </w:rPr>
      </w:pPr>
      <w:r w:rsidRPr="00E84988">
        <w:rPr>
          <w:rFonts w:ascii="Arial" w:hAnsi="Arial" w:cs="Arial"/>
          <w:b/>
          <w:highlight w:val="yellow"/>
          <w:u w:val="single"/>
        </w:rPr>
        <w:t xml:space="preserve">Presented by </w:t>
      </w:r>
      <w:r w:rsidR="00F94BAF" w:rsidRPr="00E84988">
        <w:rPr>
          <w:rFonts w:ascii="Arial" w:hAnsi="Arial" w:cs="Arial"/>
          <w:b/>
          <w:bCs/>
          <w:highlight w:val="yellow"/>
          <w:u w:val="single"/>
        </w:rPr>
        <w:t>Kenneth Yeo</w:t>
      </w:r>
      <w:r w:rsidR="009244E0" w:rsidRPr="00DA4B9E">
        <w:rPr>
          <w:rFonts w:ascii="Arial" w:hAnsi="Arial" w:cs="Arial"/>
          <w:b/>
          <w:highlight w:val="yellow"/>
          <w:u w:val="single"/>
        </w:rPr>
        <w:t xml:space="preserve"> of </w:t>
      </w:r>
      <w:r w:rsidR="00F94BAF" w:rsidRPr="004830C2">
        <w:rPr>
          <w:rFonts w:ascii="Arial" w:hAnsi="Arial" w:cs="Arial"/>
          <w:b/>
          <w:highlight w:val="yellow"/>
          <w:u w:val="single"/>
        </w:rPr>
        <w:t>BDO</w:t>
      </w:r>
    </w:p>
    <w:p w:rsidR="00EE3AA4" w:rsidRPr="004A6399" w:rsidRDefault="002C2C0A" w:rsidP="00FB6368">
      <w:pPr>
        <w:pStyle w:val="ListParagraph"/>
        <w:numPr>
          <w:ilvl w:val="0"/>
          <w:numId w:val="1"/>
        </w:numPr>
        <w:rPr>
          <w:rFonts w:ascii="Arial" w:hAnsi="Arial" w:cs="Arial"/>
          <w:b/>
          <w:highlight w:val="yellow"/>
          <w:u w:val="single"/>
        </w:rPr>
      </w:pPr>
      <w:r w:rsidRPr="004A6399">
        <w:rPr>
          <w:rFonts w:ascii="Arial" w:hAnsi="Arial" w:cs="Arial"/>
          <w:b/>
          <w:highlight w:val="yellow"/>
          <w:u w:val="single"/>
          <w:lang w:val="en-GB"/>
        </w:rPr>
        <w:t>Role of Expert Witness</w:t>
      </w:r>
    </w:p>
    <w:p w:rsidR="00965AF9" w:rsidRPr="004A6399" w:rsidRDefault="00965AF9" w:rsidP="00965AF9">
      <w:pPr>
        <w:pStyle w:val="ListParagraph"/>
        <w:rPr>
          <w:rFonts w:ascii="Arial" w:hAnsi="Arial" w:cs="Arial"/>
          <w:b/>
          <w:u w:val="single"/>
          <w:lang w:val="en-GB"/>
        </w:rPr>
      </w:pPr>
    </w:p>
    <w:p w:rsidR="008B4491" w:rsidRPr="004A6399" w:rsidRDefault="002C2C0A" w:rsidP="00965AF9">
      <w:pPr>
        <w:pStyle w:val="ListParagraph"/>
        <w:rPr>
          <w:rFonts w:ascii="Arial" w:hAnsi="Arial" w:cs="Arial"/>
          <w:b/>
          <w:lang w:val="en-GB"/>
        </w:rPr>
      </w:pPr>
      <w:r w:rsidRPr="004A6399">
        <w:rPr>
          <w:rFonts w:ascii="Arial" w:hAnsi="Arial" w:cs="Arial"/>
          <w:b/>
          <w:lang w:val="en-GB"/>
        </w:rPr>
        <w:t xml:space="preserve">What is an Expert Witness? </w:t>
      </w:r>
    </w:p>
    <w:p w:rsidR="008C5359" w:rsidRPr="004A6399" w:rsidRDefault="008C5359" w:rsidP="00965AF9">
      <w:pPr>
        <w:pStyle w:val="ListParagraph"/>
        <w:rPr>
          <w:rFonts w:ascii="Arial" w:hAnsi="Arial" w:cs="Arial"/>
          <w:b/>
          <w:lang w:val="en-GB"/>
        </w:rPr>
      </w:pPr>
    </w:p>
    <w:p w:rsidR="00381D9F" w:rsidRPr="004A6399" w:rsidRDefault="00381D9F" w:rsidP="00965AF9">
      <w:pPr>
        <w:pStyle w:val="ListParagraph"/>
        <w:rPr>
          <w:rFonts w:ascii="Arial" w:hAnsi="Arial" w:cs="Arial"/>
          <w:lang w:val="en-GB"/>
        </w:rPr>
      </w:pPr>
      <w:r w:rsidRPr="004A6399">
        <w:rPr>
          <w:rFonts w:ascii="Arial" w:hAnsi="Arial" w:cs="Arial"/>
          <w:lang w:val="en-GB"/>
        </w:rPr>
        <w:t xml:space="preserve">There are basically two types of witnesses, </w:t>
      </w:r>
      <w:r w:rsidR="006F2B3C">
        <w:rPr>
          <w:rFonts w:ascii="Arial" w:hAnsi="Arial" w:cs="Arial"/>
          <w:lang w:val="en-GB"/>
        </w:rPr>
        <w:t xml:space="preserve">i.e. fact witnesses, who testify </w:t>
      </w:r>
      <w:r w:rsidRPr="004A6399">
        <w:rPr>
          <w:rFonts w:ascii="Arial" w:hAnsi="Arial" w:cs="Arial"/>
          <w:lang w:val="en-GB"/>
        </w:rPr>
        <w:t>what they have seen</w:t>
      </w:r>
      <w:r w:rsidR="006F2B3C">
        <w:rPr>
          <w:rFonts w:ascii="Arial" w:hAnsi="Arial" w:cs="Arial"/>
          <w:lang w:val="en-GB"/>
        </w:rPr>
        <w:t>,</w:t>
      </w:r>
      <w:r w:rsidRPr="004A6399">
        <w:rPr>
          <w:rFonts w:ascii="Arial" w:hAnsi="Arial" w:cs="Arial"/>
          <w:lang w:val="en-GB"/>
        </w:rPr>
        <w:t xml:space="preserve"> bu</w:t>
      </w:r>
      <w:r w:rsidR="006F2B3C">
        <w:rPr>
          <w:rFonts w:ascii="Arial" w:hAnsi="Arial" w:cs="Arial"/>
          <w:lang w:val="en-GB"/>
        </w:rPr>
        <w:t xml:space="preserve">t will not provide any opinion and </w:t>
      </w:r>
      <w:r w:rsidRPr="004A6399">
        <w:rPr>
          <w:rFonts w:ascii="Arial" w:hAnsi="Arial" w:cs="Arial"/>
          <w:lang w:val="en-GB"/>
        </w:rPr>
        <w:t>expert witnesses</w:t>
      </w:r>
      <w:r w:rsidR="006F2B3C">
        <w:rPr>
          <w:rFonts w:ascii="Arial" w:hAnsi="Arial" w:cs="Arial"/>
          <w:lang w:val="en-GB"/>
        </w:rPr>
        <w:t>, who</w:t>
      </w:r>
      <w:r w:rsidRPr="004A6399">
        <w:rPr>
          <w:rFonts w:ascii="Arial" w:hAnsi="Arial" w:cs="Arial"/>
          <w:lang w:val="en-GB"/>
        </w:rPr>
        <w:t xml:space="preserve"> provide independent opinion in a specific field of his or her expertise, education, knowledge and experience. </w:t>
      </w:r>
    </w:p>
    <w:p w:rsidR="00381D9F" w:rsidRPr="004A6399" w:rsidRDefault="00381D9F" w:rsidP="00965AF9">
      <w:pPr>
        <w:pStyle w:val="ListParagraph"/>
        <w:rPr>
          <w:rFonts w:ascii="Arial" w:hAnsi="Arial" w:cs="Arial"/>
          <w:b/>
          <w:lang w:val="en-GB"/>
        </w:rPr>
      </w:pPr>
    </w:p>
    <w:p w:rsidR="0019605F" w:rsidRPr="004A6399" w:rsidRDefault="008C5359" w:rsidP="008C5359">
      <w:pPr>
        <w:pStyle w:val="ListParagraph"/>
        <w:rPr>
          <w:rFonts w:ascii="Arial" w:hAnsi="Arial" w:cs="Arial"/>
          <w:b/>
          <w:lang w:val="en-GB"/>
        </w:rPr>
      </w:pPr>
      <w:r w:rsidRPr="004A6399">
        <w:rPr>
          <w:rFonts w:ascii="Arial" w:eastAsia="Osaka" w:hAnsi="Arial" w:cs="Arial"/>
          <w:color w:val="000000"/>
        </w:rPr>
        <w:t>An Expert Witness</w:t>
      </w:r>
    </w:p>
    <w:p w:rsidR="008C5359" w:rsidRPr="004A6399" w:rsidRDefault="008C5359" w:rsidP="004830C2">
      <w:pPr>
        <w:pStyle w:val="ListParagraph"/>
      </w:pPr>
    </w:p>
    <w:p w:rsidR="00433E0F" w:rsidRPr="004A6399" w:rsidRDefault="008C5359"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retained </w:t>
      </w:r>
      <w:r w:rsidR="00716CD0" w:rsidRPr="004A6399">
        <w:rPr>
          <w:rFonts w:ascii="Arial" w:eastAsia="Osaka" w:hAnsi="Arial" w:cs="Arial"/>
          <w:color w:val="000000"/>
          <w:lang w:val="en-GB"/>
        </w:rPr>
        <w:t>by a law firm and/or</w:t>
      </w:r>
      <w:r w:rsidR="006F2B3C">
        <w:rPr>
          <w:rFonts w:ascii="Arial" w:eastAsia="Osaka" w:hAnsi="Arial" w:cs="Arial"/>
          <w:color w:val="000000"/>
          <w:lang w:val="en-GB"/>
        </w:rPr>
        <w:t xml:space="preserve"> appointed by the </w:t>
      </w:r>
      <w:r w:rsidR="0019605F">
        <w:rPr>
          <w:rFonts w:ascii="Arial" w:eastAsia="Osaka" w:hAnsi="Arial" w:cs="Arial"/>
          <w:color w:val="000000"/>
          <w:lang w:val="en-GB"/>
        </w:rPr>
        <w:t>C</w:t>
      </w:r>
      <w:r w:rsidR="00716CD0" w:rsidRPr="004A6399">
        <w:rPr>
          <w:rFonts w:ascii="Arial" w:eastAsia="Osaka" w:hAnsi="Arial" w:cs="Arial"/>
          <w:color w:val="000000"/>
          <w:lang w:val="en-GB"/>
        </w:rPr>
        <w:t>ourt or tribunal to assist in matters beyond the Court’s or tribunal’s expertise</w:t>
      </w:r>
      <w:r w:rsidR="0019605F">
        <w:rPr>
          <w:rFonts w:ascii="Arial" w:eastAsia="Osaka" w:hAnsi="Arial" w:cs="Arial"/>
          <w:color w:val="000000"/>
          <w:lang w:val="en-GB"/>
        </w:rPr>
        <w:t xml:space="preserve"> </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4830C2" w:rsidRDefault="008C5359" w:rsidP="00E84988">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provides </w:t>
      </w:r>
      <w:r w:rsidR="00716CD0" w:rsidRPr="004A6399">
        <w:rPr>
          <w:rFonts w:ascii="Arial" w:eastAsia="Osaka" w:hAnsi="Arial" w:cs="Arial"/>
          <w:color w:val="000000"/>
        </w:rPr>
        <w:t xml:space="preserve">relevant and impartial evidence in their area of </w:t>
      </w:r>
      <w:r w:rsidR="00716CD0" w:rsidRPr="00E84988">
        <w:rPr>
          <w:rFonts w:ascii="Arial" w:eastAsia="Osaka" w:hAnsi="Arial" w:cs="Arial"/>
          <w:color w:val="000000"/>
        </w:rPr>
        <w:t>expertise</w:t>
      </w:r>
      <w:r w:rsidR="0019605F" w:rsidRPr="00E84988">
        <w:rPr>
          <w:rFonts w:ascii="Arial" w:eastAsia="Osaka" w:hAnsi="Arial" w:cs="Arial"/>
          <w:color w:val="000000"/>
        </w:rPr>
        <w:t xml:space="preserve"> </w:t>
      </w:r>
      <w:r w:rsidR="00686AC6" w:rsidRPr="004830C2">
        <w:rPr>
          <w:rFonts w:ascii="Arial" w:eastAsia="Osaka" w:hAnsi="Arial" w:cs="Arial"/>
          <w:color w:val="000000"/>
        </w:rPr>
        <w:t>based on scope</w:t>
      </w:r>
      <w:r w:rsidR="00686AC6" w:rsidRPr="0019605F">
        <w:rPr>
          <w:rFonts w:ascii="Arial" w:eastAsia="Osaka" w:hAnsi="Arial" w:cs="Arial"/>
          <w:color w:val="000000"/>
          <w:u w:val="single"/>
        </w:rPr>
        <w:t xml:space="preserve"> </w:t>
      </w:r>
      <w:r w:rsidR="00686AC6" w:rsidRPr="0019605F">
        <w:rPr>
          <w:rFonts w:ascii="Arial" w:eastAsia="Osaka" w:hAnsi="Arial" w:cs="Arial"/>
          <w:color w:val="000000"/>
        </w:rPr>
        <w:t>from instructing law firm and/or Court</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4A6399" w:rsidRDefault="008C5359"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has </w:t>
      </w:r>
      <w:r w:rsidR="00716CD0" w:rsidRPr="004A6399">
        <w:rPr>
          <w:rFonts w:ascii="Arial" w:eastAsia="Osaka" w:hAnsi="Arial" w:cs="Arial"/>
          <w:color w:val="000000"/>
          <w:lang w:val="en-GB"/>
        </w:rPr>
        <w:t>in-depth knowledge and relevant experience of the subject matter in dispute</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able </w:t>
      </w:r>
      <w:r w:rsidR="00716CD0" w:rsidRPr="004A6399">
        <w:rPr>
          <w:rFonts w:ascii="Arial" w:eastAsia="Osaka" w:hAnsi="Arial" w:cs="Arial"/>
          <w:color w:val="000000"/>
          <w:lang w:val="en-GB"/>
        </w:rPr>
        <w:t xml:space="preserve">to </w:t>
      </w:r>
      <w:r w:rsidR="006F2B3C">
        <w:rPr>
          <w:rFonts w:ascii="Arial" w:eastAsia="Osaka" w:hAnsi="Arial" w:cs="Arial"/>
          <w:color w:val="000000"/>
          <w:lang w:val="en-GB"/>
        </w:rPr>
        <w:t>explain complex matters to the c</w:t>
      </w:r>
      <w:r w:rsidR="00716CD0" w:rsidRPr="004A6399">
        <w:rPr>
          <w:rFonts w:ascii="Arial" w:eastAsia="Osaka" w:hAnsi="Arial" w:cs="Arial"/>
          <w:color w:val="000000"/>
          <w:lang w:val="en-GB"/>
        </w:rPr>
        <w:t>ourt or tribunal in an understandable manner</w:t>
      </w:r>
      <w:r w:rsidR="006F2B3C">
        <w:rPr>
          <w:rFonts w:ascii="Arial" w:eastAsia="Osaka" w:hAnsi="Arial" w:cs="Arial"/>
          <w:color w:val="000000"/>
          <w:lang w:val="en-GB"/>
        </w:rPr>
        <w:t xml:space="preserve"> (e.g. if the judge is not able to understand how </w:t>
      </w:r>
      <w:r w:rsidR="00FE19C6" w:rsidRPr="004A6399">
        <w:rPr>
          <w:rFonts w:ascii="Arial" w:eastAsia="Osaka" w:hAnsi="Arial" w:cs="Arial"/>
          <w:color w:val="000000"/>
          <w:lang w:val="en-GB"/>
        </w:rPr>
        <w:t>underlying d</w:t>
      </w:r>
      <w:r w:rsidR="006F2B3C">
        <w:rPr>
          <w:rFonts w:ascii="Arial" w:eastAsia="Osaka" w:hAnsi="Arial" w:cs="Arial"/>
          <w:color w:val="000000"/>
          <w:lang w:val="en-GB"/>
        </w:rPr>
        <w:t xml:space="preserve">amages are calculated, this could </w:t>
      </w:r>
      <w:r w:rsidR="00FE19C6" w:rsidRPr="004A6399">
        <w:rPr>
          <w:rFonts w:ascii="Arial" w:eastAsia="Osaka" w:hAnsi="Arial" w:cs="Arial"/>
          <w:color w:val="000000"/>
          <w:lang w:val="en-GB"/>
        </w:rPr>
        <w:t>im</w:t>
      </w:r>
      <w:r w:rsidR="006F2B3C">
        <w:rPr>
          <w:rFonts w:ascii="Arial" w:eastAsia="Osaka" w:hAnsi="Arial" w:cs="Arial"/>
          <w:color w:val="000000"/>
          <w:lang w:val="en-GB"/>
        </w:rPr>
        <w:t>pact your clients’ compensation</w:t>
      </w:r>
      <w:r w:rsidR="00FE19C6" w:rsidRPr="004A6399">
        <w:rPr>
          <w:rFonts w:ascii="Arial" w:eastAsia="Osaka" w:hAnsi="Arial" w:cs="Arial"/>
          <w:color w:val="000000"/>
          <w:lang w:val="en-GB"/>
        </w:rPr>
        <w: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able </w:t>
      </w:r>
      <w:r w:rsidR="00716CD0" w:rsidRPr="004A6399">
        <w:rPr>
          <w:rFonts w:ascii="Arial" w:eastAsia="Osaka" w:hAnsi="Arial" w:cs="Arial"/>
          <w:color w:val="000000"/>
          <w:lang w:val="en-GB"/>
        </w:rPr>
        <w:t>to express his/her professional opinions clearly and honestly</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19605F"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 xml:space="preserve">can </w:t>
      </w:r>
      <w:r w:rsidR="00716CD0" w:rsidRPr="004A6399">
        <w:rPr>
          <w:rFonts w:ascii="Arial" w:eastAsia="Osaka" w:hAnsi="Arial" w:cs="Arial"/>
          <w:color w:val="000000"/>
        </w:rPr>
        <w:t xml:space="preserve">disagree or fail to </w:t>
      </w:r>
      <w:r w:rsidR="006F2B3C">
        <w:rPr>
          <w:rFonts w:ascii="Arial" w:eastAsia="Osaka" w:hAnsi="Arial" w:cs="Arial"/>
          <w:color w:val="000000"/>
        </w:rPr>
        <w:t xml:space="preserve">reach the same conclusion. The </w:t>
      </w:r>
      <w:r>
        <w:rPr>
          <w:rFonts w:ascii="Arial" w:eastAsia="Osaka" w:hAnsi="Arial" w:cs="Arial"/>
          <w:color w:val="000000"/>
        </w:rPr>
        <w:t>C</w:t>
      </w:r>
      <w:r w:rsidR="00716CD0" w:rsidRPr="004A6399">
        <w:rPr>
          <w:rFonts w:ascii="Arial" w:eastAsia="Osaka" w:hAnsi="Arial" w:cs="Arial"/>
          <w:color w:val="000000"/>
        </w:rPr>
        <w:t>ourt or tribunal will</w:t>
      </w:r>
      <w:r w:rsidR="006F2B3C" w:rsidRPr="006F2B3C">
        <w:rPr>
          <w:rFonts w:ascii="Arial" w:eastAsia="Osaka" w:hAnsi="Arial" w:cs="Arial"/>
          <w:color w:val="000000"/>
        </w:rPr>
        <w:t xml:space="preserve"> </w:t>
      </w:r>
      <w:r w:rsidR="006F2B3C" w:rsidRPr="004A6399">
        <w:rPr>
          <w:rFonts w:ascii="Arial" w:eastAsia="Osaka" w:hAnsi="Arial" w:cs="Arial"/>
          <w:color w:val="000000"/>
        </w:rPr>
        <w:t>reach its own conclusion</w:t>
      </w:r>
      <w:r w:rsidR="00716CD0" w:rsidRPr="004A6399">
        <w:rPr>
          <w:rFonts w:ascii="Arial" w:eastAsia="Osaka" w:hAnsi="Arial" w:cs="Arial"/>
          <w:color w:val="000000"/>
        </w:rPr>
        <w:t>, with the assistance of the evidence of the experts</w:t>
      </w:r>
    </w:p>
    <w:p w:rsidR="00387891" w:rsidRPr="004A6399" w:rsidRDefault="00387891" w:rsidP="00387891">
      <w:pPr>
        <w:pStyle w:val="ListParagraph"/>
        <w:tabs>
          <w:tab w:val="left" w:pos="1080"/>
        </w:tabs>
        <w:ind w:left="1080"/>
        <w:rPr>
          <w:rFonts w:ascii="Arial" w:eastAsia="Osaka" w:hAnsi="Arial" w:cs="Arial"/>
          <w:color w:val="000000"/>
        </w:rPr>
      </w:pPr>
    </w:p>
    <w:p w:rsidR="00387891"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should be prepared to change their opinion or make concessions when it is necessary or appropriate to do so</w:t>
      </w:r>
      <w:r w:rsidR="00FE19C6" w:rsidRPr="004A6399">
        <w:rPr>
          <w:rFonts w:ascii="Arial" w:eastAsia="Osaka" w:hAnsi="Arial" w:cs="Arial"/>
          <w:color w:val="000000"/>
        </w:rPr>
        <w:t xml:space="preserve">, in view of, for example, the availability of new information. </w:t>
      </w:r>
    </w:p>
    <w:p w:rsidR="00387891" w:rsidRPr="004A6399" w:rsidRDefault="00387891" w:rsidP="00387891">
      <w:pPr>
        <w:tabs>
          <w:tab w:val="left" w:pos="1080"/>
        </w:tabs>
        <w:ind w:left="720"/>
        <w:rPr>
          <w:rFonts w:ascii="Arial" w:eastAsia="Osaka" w:hAnsi="Arial" w:cs="Arial"/>
          <w:color w:val="000000"/>
        </w:rPr>
      </w:pPr>
      <w:r w:rsidRPr="004A6399">
        <w:rPr>
          <w:rFonts w:ascii="Arial" w:eastAsia="Osaka" w:hAnsi="Arial" w:cs="Arial"/>
          <w:b/>
          <w:bCs/>
          <w:color w:val="000000"/>
        </w:rPr>
        <w:t>Roles of an Expert</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assist in the preparation of the dispute for arbitration</w:t>
      </w:r>
      <w:r w:rsidR="002150D0" w:rsidRPr="004A6399">
        <w:rPr>
          <w:rFonts w:ascii="Arial" w:eastAsia="Osaka" w:hAnsi="Arial" w:cs="Arial"/>
          <w:color w:val="000000"/>
        </w:rPr>
        <w:t xml:space="preserve"> (which is quite similar to the litigation proceedings)</w:t>
      </w:r>
      <w:r w:rsidRPr="004A6399">
        <w:rPr>
          <w:rFonts w:ascii="Arial" w:eastAsia="Osaka" w:hAnsi="Arial" w:cs="Arial"/>
          <w:color w:val="000000"/>
        </w:rPr>
        <w:t xml:space="preserve">, litigation, or alternative dispute resolution </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prepare an independent expert report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To give evidence to the court/ t</w:t>
      </w:r>
      <w:r w:rsidR="00716CD0" w:rsidRPr="004A6399">
        <w:rPr>
          <w:rFonts w:ascii="Arial" w:eastAsia="Osaka" w:hAnsi="Arial" w:cs="Arial"/>
          <w:color w:val="000000"/>
        </w:rPr>
        <w:t>ribunal, explaining technical matters in dispute, but the expert is not expected to advise on the interpretation of law</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To assess the strengths and weaknesses of </w:t>
      </w:r>
      <w:r w:rsidR="00003D57">
        <w:rPr>
          <w:rFonts w:ascii="Arial" w:eastAsia="Osaka" w:hAnsi="Arial" w:cs="Arial"/>
          <w:color w:val="000000"/>
        </w:rPr>
        <w:t xml:space="preserve">the </w:t>
      </w:r>
      <w:r w:rsidRPr="004A6399">
        <w:rPr>
          <w:rFonts w:ascii="Arial" w:eastAsia="Osaka" w:hAnsi="Arial" w:cs="Arial"/>
          <w:color w:val="000000"/>
        </w:rPr>
        <w:t>opposition</w:t>
      </w:r>
      <w:r w:rsidR="00003D57">
        <w:rPr>
          <w:rFonts w:ascii="Arial" w:eastAsia="Osaka" w:hAnsi="Arial" w:cs="Arial"/>
          <w:color w:val="000000"/>
        </w:rPr>
        <w:t>’s</w:t>
      </w:r>
      <w:r w:rsidRPr="004A6399">
        <w:rPr>
          <w:rFonts w:ascii="Arial" w:eastAsia="Osaka" w:hAnsi="Arial" w:cs="Arial"/>
          <w:color w:val="000000"/>
        </w:rPr>
        <w:t xml:space="preserve"> evidence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assist in th</w:t>
      </w:r>
      <w:r w:rsidR="00003D57">
        <w:rPr>
          <w:rFonts w:ascii="Arial" w:eastAsia="Osaka" w:hAnsi="Arial" w:cs="Arial"/>
          <w:color w:val="000000"/>
        </w:rPr>
        <w:t>e preparation of cross-examination of</w:t>
      </w:r>
      <w:r w:rsidRPr="004A6399">
        <w:rPr>
          <w:rFonts w:ascii="Arial" w:eastAsia="Osaka" w:hAnsi="Arial" w:cs="Arial"/>
          <w:color w:val="000000"/>
        </w:rPr>
        <w:t xml:space="preserve"> the opposition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act as an arbitrator, mediator, adjudicator</w:t>
      </w:r>
    </w:p>
    <w:p w:rsidR="00387891" w:rsidRPr="004A6399" w:rsidRDefault="00387891" w:rsidP="002150D0">
      <w:pPr>
        <w:tabs>
          <w:tab w:val="left" w:pos="1080"/>
        </w:tabs>
        <w:ind w:left="720"/>
        <w:rPr>
          <w:rFonts w:ascii="Arial" w:eastAsia="Osaka" w:hAnsi="Arial" w:cs="Arial"/>
          <w:b/>
          <w:bCs/>
          <w:color w:val="000000"/>
          <w:lang w:val="en-GB"/>
        </w:rPr>
      </w:pPr>
      <w:r w:rsidRPr="004A6399">
        <w:rPr>
          <w:rFonts w:ascii="Arial" w:eastAsia="Osaka" w:hAnsi="Arial" w:cs="Arial"/>
          <w:b/>
          <w:bCs/>
          <w:color w:val="000000"/>
          <w:lang w:val="en-GB"/>
        </w:rPr>
        <w:lastRenderedPageBreak/>
        <w:t>Qualification of an Expert</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Has the necessary training, accreditation or certification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Specialised knowledge in subject area</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Relevant practical experience – experience is more important than professional qualification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Experience in writing concise and understandable reports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Experience in giving evidence and </w:t>
      </w:r>
      <w:r w:rsidR="00003D57">
        <w:rPr>
          <w:rFonts w:ascii="Arial" w:eastAsia="Osaka" w:hAnsi="Arial" w:cs="Arial"/>
          <w:color w:val="000000"/>
        </w:rPr>
        <w:t>explaining matters in court or t</w:t>
      </w:r>
      <w:r w:rsidRPr="004A6399">
        <w:rPr>
          <w:rFonts w:ascii="Arial" w:eastAsia="Osaka" w:hAnsi="Arial" w:cs="Arial"/>
          <w:color w:val="000000"/>
        </w:rPr>
        <w:t>ribunal</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 xml:space="preserve">Able to </w:t>
      </w:r>
      <w:r w:rsidR="0019605F">
        <w:rPr>
          <w:rFonts w:ascii="Arial" w:eastAsia="Osaka" w:hAnsi="Arial" w:cs="Arial"/>
          <w:color w:val="000000"/>
        </w:rPr>
        <w:t>obtain</w:t>
      </w:r>
      <w:r w:rsidR="0019605F" w:rsidRPr="004A6399">
        <w:rPr>
          <w:rFonts w:ascii="Arial" w:eastAsia="Osaka" w:hAnsi="Arial" w:cs="Arial"/>
          <w:color w:val="000000"/>
        </w:rPr>
        <w:t xml:space="preserve"> </w:t>
      </w:r>
      <w:r w:rsidR="00716CD0" w:rsidRPr="004A6399">
        <w:rPr>
          <w:rFonts w:ascii="Arial" w:eastAsia="Osaka" w:hAnsi="Arial" w:cs="Arial"/>
          <w:color w:val="000000"/>
        </w:rPr>
        <w:t>respect and trust</w:t>
      </w:r>
      <w:r>
        <w:rPr>
          <w:rFonts w:ascii="Arial" w:eastAsia="Osaka" w:hAnsi="Arial" w:cs="Arial"/>
          <w:color w:val="000000"/>
        </w:rPr>
        <w:t xml:space="preserve"> </w:t>
      </w:r>
      <w:r w:rsidR="0019605F">
        <w:rPr>
          <w:rFonts w:ascii="Arial" w:eastAsia="Osaka" w:hAnsi="Arial" w:cs="Arial"/>
          <w:color w:val="000000"/>
        </w:rPr>
        <w:t xml:space="preserve">by </w:t>
      </w:r>
      <w:r>
        <w:rPr>
          <w:rFonts w:ascii="Arial" w:eastAsia="Osaka" w:hAnsi="Arial" w:cs="Arial"/>
          <w:color w:val="000000"/>
        </w:rPr>
        <w:t>client, opposition and the court or t</w:t>
      </w:r>
      <w:r w:rsidR="00716CD0" w:rsidRPr="004A6399">
        <w:rPr>
          <w:rFonts w:ascii="Arial" w:eastAsia="Osaka" w:hAnsi="Arial" w:cs="Arial"/>
          <w:color w:val="000000"/>
        </w:rPr>
        <w:t>ribunal</w:t>
      </w:r>
    </w:p>
    <w:p w:rsidR="00387891" w:rsidRPr="004A6399" w:rsidRDefault="00387891" w:rsidP="004A6399">
      <w:pPr>
        <w:tabs>
          <w:tab w:val="left" w:pos="720"/>
        </w:tabs>
        <w:ind w:left="720"/>
        <w:rPr>
          <w:rFonts w:ascii="Arial" w:eastAsia="Osaka" w:hAnsi="Arial" w:cs="Arial"/>
          <w:b/>
          <w:bCs/>
          <w:color w:val="000000"/>
        </w:rPr>
      </w:pPr>
      <w:r w:rsidRPr="004A6399">
        <w:rPr>
          <w:rFonts w:ascii="Arial" w:eastAsia="Osaka" w:hAnsi="Arial" w:cs="Arial"/>
          <w:b/>
          <w:bCs/>
          <w:color w:val="000000"/>
        </w:rPr>
        <w:t>When can an Expert Help?</w:t>
      </w:r>
    </w:p>
    <w:p w:rsidR="00433E0F" w:rsidRPr="004A6399" w:rsidRDefault="001376AE"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At the beginning, </w:t>
      </w:r>
      <w:r w:rsidR="00716CD0" w:rsidRPr="004A6399">
        <w:rPr>
          <w:rFonts w:ascii="Arial" w:eastAsia="Osaka" w:hAnsi="Arial" w:cs="Arial"/>
          <w:color w:val="000000"/>
        </w:rPr>
        <w:t>prov</w:t>
      </w:r>
      <w:r w:rsidR="00003D57">
        <w:rPr>
          <w:rFonts w:ascii="Arial" w:eastAsia="Osaka" w:hAnsi="Arial" w:cs="Arial"/>
          <w:color w:val="000000"/>
        </w:rPr>
        <w:t xml:space="preserve">iding initial advice before a </w:t>
      </w:r>
      <w:r w:rsidR="00716CD0" w:rsidRPr="004A6399">
        <w:rPr>
          <w:rFonts w:ascii="Arial" w:eastAsia="Osaka" w:hAnsi="Arial" w:cs="Arial"/>
          <w:color w:val="000000"/>
        </w:rPr>
        <w:t>disagreement becomes a dispute</w:t>
      </w:r>
      <w:r w:rsidRPr="004A6399">
        <w:rPr>
          <w:rFonts w:ascii="Arial" w:eastAsia="Osaka" w:hAnsi="Arial" w:cs="Arial"/>
          <w:color w:val="000000"/>
        </w:rPr>
        <w:t xml:space="preserve"> </w:t>
      </w:r>
      <w:r w:rsidR="00003D57">
        <w:rPr>
          <w:rFonts w:ascii="Arial" w:eastAsia="Osaka" w:hAnsi="Arial" w:cs="Arial"/>
          <w:color w:val="000000"/>
        </w:rPr>
        <w:t>(which can help to determine</w:t>
      </w:r>
      <w:r w:rsidRPr="004A6399">
        <w:rPr>
          <w:rFonts w:ascii="Arial" w:eastAsia="Osaka" w:hAnsi="Arial" w:cs="Arial"/>
          <w:color w:val="000000"/>
        </w:rPr>
        <w:t xml:space="preserve"> whether an issue shoul</w:t>
      </w:r>
      <w:r w:rsidR="009F0136">
        <w:rPr>
          <w:rFonts w:ascii="Arial" w:eastAsia="Osaka" w:hAnsi="Arial" w:cs="Arial"/>
          <w:color w:val="000000"/>
        </w:rPr>
        <w:t xml:space="preserve">d be pursued </w:t>
      </w:r>
      <w:r w:rsidR="00003D57">
        <w:rPr>
          <w:rFonts w:ascii="Arial" w:eastAsia="Osaka" w:hAnsi="Arial" w:cs="Arial"/>
          <w:color w:val="000000"/>
        </w:rPr>
        <w:t>further in court)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preparation of the matter in dispute</w:t>
      </w:r>
      <w:r w:rsidR="001376AE" w:rsidRPr="004A6399">
        <w:rPr>
          <w:rFonts w:ascii="Arial" w:eastAsia="Osaka" w:hAnsi="Arial" w:cs="Arial"/>
          <w:color w:val="000000"/>
        </w:rPr>
        <w:t xml:space="preserve"> (e.g. in terms of claiming damages from another side, forensic experts can help identify what </w:t>
      </w:r>
      <w:r w:rsidR="00342C34" w:rsidRPr="004A6399">
        <w:rPr>
          <w:rFonts w:ascii="Arial" w:eastAsia="Osaka" w:hAnsi="Arial" w:cs="Arial"/>
          <w:color w:val="000000"/>
        </w:rPr>
        <w:t>information is missing, what may need to be asked from the other side, etc.)</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pre-trial phase</w:t>
      </w:r>
      <w:r w:rsidR="00342C34" w:rsidRPr="004A6399">
        <w:rPr>
          <w:rFonts w:ascii="Arial" w:eastAsia="Osaka" w:hAnsi="Arial" w:cs="Arial"/>
          <w:color w:val="000000"/>
        </w:rPr>
        <w:t xml:space="preserve"> (e.g. related to the preparation of the expert reports)</w:t>
      </w:r>
    </w:p>
    <w:p w:rsidR="00387891" w:rsidRPr="004A6399" w:rsidRDefault="00387891" w:rsidP="00387891">
      <w:pPr>
        <w:pStyle w:val="ListParagraph"/>
        <w:tabs>
          <w:tab w:val="left" w:pos="1080"/>
        </w:tabs>
        <w:ind w:left="1080"/>
        <w:rPr>
          <w:rFonts w:ascii="Arial" w:eastAsia="Osaka" w:hAnsi="Arial" w:cs="Arial"/>
          <w:color w:val="000000"/>
        </w:rPr>
      </w:pPr>
    </w:p>
    <w:p w:rsidR="0019605F" w:rsidRPr="004830C2" w:rsidRDefault="00716CD0" w:rsidP="004830C2">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trial</w:t>
      </w:r>
      <w:r w:rsidR="00342C34" w:rsidRPr="004A6399">
        <w:rPr>
          <w:rFonts w:ascii="Arial" w:eastAsia="Osaka" w:hAnsi="Arial" w:cs="Arial"/>
          <w:color w:val="000000"/>
        </w:rPr>
        <w:t xml:space="preserve"> (e.g. to give expert evidence in the witness box)</w:t>
      </w:r>
    </w:p>
    <w:p w:rsidR="00387891" w:rsidRPr="004A6399" w:rsidRDefault="00387891" w:rsidP="00387891">
      <w:pPr>
        <w:ind w:firstLine="720"/>
        <w:rPr>
          <w:rFonts w:ascii="Arial" w:eastAsia="Osaka" w:hAnsi="Arial" w:cs="Arial"/>
          <w:b/>
          <w:bCs/>
          <w:color w:val="000000"/>
        </w:rPr>
      </w:pPr>
      <w:r w:rsidRPr="004A6399">
        <w:rPr>
          <w:rFonts w:ascii="Arial" w:eastAsia="Osaka" w:hAnsi="Arial" w:cs="Arial"/>
          <w:b/>
          <w:bCs/>
          <w:color w:val="000000"/>
        </w:rPr>
        <w:t>How can an Expert Help?</w:t>
      </w: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Analys</w:t>
      </w:r>
      <w:r w:rsidR="00420501" w:rsidRPr="004A6399">
        <w:rPr>
          <w:rFonts w:ascii="Arial" w:eastAsia="Osaka" w:hAnsi="Arial" w:cs="Arial"/>
          <w:color w:val="000000"/>
        </w:rPr>
        <w:t>e</w:t>
      </w:r>
      <w:r w:rsidR="00716CD0" w:rsidRPr="004A6399">
        <w:rPr>
          <w:rFonts w:ascii="Arial" w:eastAsia="Osaka" w:hAnsi="Arial" w:cs="Arial"/>
          <w:color w:val="000000"/>
        </w:rPr>
        <w:t xml:space="preserve"> the information available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Investigate on the matters in dispute</w:t>
      </w:r>
      <w:r w:rsidR="002B589B" w:rsidRPr="004A6399">
        <w:rPr>
          <w:rFonts w:ascii="Arial" w:eastAsia="Osaka" w:hAnsi="Arial" w:cs="Arial"/>
          <w:color w:val="000000"/>
        </w:rPr>
        <w:t>, e.g. inve</w:t>
      </w:r>
      <w:r w:rsidR="00003D57">
        <w:rPr>
          <w:rFonts w:ascii="Arial" w:eastAsia="Osaka" w:hAnsi="Arial" w:cs="Arial"/>
          <w:color w:val="000000"/>
        </w:rPr>
        <w:t>stigation of the relevant fund</w:t>
      </w:r>
      <w:r w:rsidR="002B589B" w:rsidRPr="004A6399">
        <w:rPr>
          <w:rFonts w:ascii="Arial" w:eastAsia="Osaka" w:hAnsi="Arial" w:cs="Arial"/>
          <w:color w:val="000000"/>
        </w:rPr>
        <w:t xml:space="preserve"> flows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Interview the involved persons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Write a report outlining the tasks performed and findings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Determine the quantum of the liability in dispute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Prepare a proof of financial evidence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Critique the opposition</w:t>
      </w:r>
      <w:r w:rsidR="00003D57">
        <w:rPr>
          <w:rFonts w:ascii="Arial" w:eastAsia="Osaka" w:hAnsi="Arial" w:cs="Arial"/>
          <w:color w:val="000000"/>
        </w:rPr>
        <w:t>’s</w:t>
      </w:r>
      <w:r w:rsidRPr="004A6399">
        <w:rPr>
          <w:rFonts w:ascii="Arial" w:eastAsia="Osaka" w:hAnsi="Arial" w:cs="Arial"/>
          <w:color w:val="000000"/>
        </w:rPr>
        <w:t xml:space="preserve"> expert report</w:t>
      </w:r>
    </w:p>
    <w:p w:rsidR="00387891" w:rsidRPr="004A6399" w:rsidRDefault="00387891" w:rsidP="00387891">
      <w:pPr>
        <w:ind w:firstLine="720"/>
        <w:rPr>
          <w:rFonts w:ascii="Arial" w:eastAsia="Osaka" w:hAnsi="Arial" w:cs="Arial"/>
          <w:b/>
          <w:bCs/>
          <w:color w:val="000000"/>
        </w:rPr>
      </w:pPr>
      <w:r w:rsidRPr="004A6399">
        <w:rPr>
          <w:rFonts w:ascii="Arial" w:eastAsia="Osaka" w:hAnsi="Arial" w:cs="Arial"/>
          <w:b/>
          <w:bCs/>
          <w:color w:val="000000"/>
        </w:rPr>
        <w:t>Types of Expert Witness</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Party appointed expert</w:t>
      </w:r>
      <w:r w:rsidR="002B589B" w:rsidRPr="004A6399">
        <w:rPr>
          <w:rFonts w:ascii="Arial" w:eastAsia="Osaka" w:hAnsi="Arial" w:cs="Arial"/>
          <w:color w:val="000000"/>
        </w:rPr>
        <w:t xml:space="preserve"> (each side of the underlying dispute</w:t>
      </w:r>
      <w:r w:rsidR="00003D57">
        <w:rPr>
          <w:rFonts w:ascii="Arial" w:eastAsia="Osaka" w:hAnsi="Arial" w:cs="Arial"/>
          <w:color w:val="000000"/>
        </w:rPr>
        <w:t>s will appoint their own expert</w:t>
      </w:r>
      <w:r w:rsidR="002B589B" w:rsidRPr="004A6399">
        <w:rPr>
          <w:rFonts w:ascii="Arial" w:eastAsia="Osaka" w:hAnsi="Arial" w:cs="Arial"/>
          <w:color w:val="000000"/>
        </w:rPr>
        <w: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Single joint expert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Expert adviser (shadow expert)</w:t>
      </w:r>
      <w:r w:rsidR="002B589B" w:rsidRPr="004A6399">
        <w:rPr>
          <w:rFonts w:ascii="Arial" w:eastAsia="Osaka" w:hAnsi="Arial" w:cs="Arial"/>
          <w:color w:val="000000"/>
        </w:rPr>
        <w:t xml:space="preserve"> (where expert reports are not required; </w:t>
      </w:r>
      <w:r w:rsidR="00660401" w:rsidRPr="004A6399">
        <w:rPr>
          <w:rFonts w:ascii="Arial" w:eastAsia="Osaka" w:hAnsi="Arial" w:cs="Arial"/>
          <w:color w:val="000000"/>
        </w:rPr>
        <w:t xml:space="preserve">experts’ identities are not required to </w:t>
      </w:r>
      <w:r w:rsidR="00003D57">
        <w:rPr>
          <w:rFonts w:ascii="Arial" w:eastAsia="Osaka" w:hAnsi="Arial" w:cs="Arial"/>
          <w:color w:val="000000"/>
        </w:rPr>
        <w:t xml:space="preserve">be </w:t>
      </w:r>
      <w:r w:rsidR="00660401" w:rsidRPr="004A6399">
        <w:rPr>
          <w:rFonts w:ascii="Arial" w:eastAsia="Osaka" w:hAnsi="Arial" w:cs="Arial"/>
          <w:color w:val="000000"/>
        </w:rPr>
        <w:t>disclose</w:t>
      </w:r>
      <w:r w:rsidR="00003D57">
        <w:rPr>
          <w:rFonts w:ascii="Arial" w:eastAsia="Osaka" w:hAnsi="Arial" w:cs="Arial"/>
          <w:color w:val="000000"/>
        </w:rPr>
        <w:t>d</w:t>
      </w:r>
      <w:r w:rsidR="00660401" w:rsidRPr="004A6399">
        <w:rPr>
          <w:rFonts w:ascii="Arial" w:eastAsia="Osaka" w:hAnsi="Arial" w:cs="Arial"/>
          <w:color w:val="000000"/>
        </w:rPr>
        <w:t xml:space="preserve">; these experts are mainly appointed by clients to assist their lawyers to formulate strategies.) </w:t>
      </w:r>
    </w:p>
    <w:p w:rsidR="00433E0F"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Court appointed expert</w:t>
      </w:r>
    </w:p>
    <w:p w:rsidR="001459E8" w:rsidRPr="004830C2" w:rsidRDefault="001459E8" w:rsidP="001459E8">
      <w:pPr>
        <w:tabs>
          <w:tab w:val="left" w:pos="1080"/>
        </w:tabs>
        <w:ind w:left="720"/>
        <w:rPr>
          <w:rFonts w:ascii="Arial" w:eastAsia="Osaka" w:hAnsi="Arial" w:cs="Arial"/>
          <w:b/>
          <w:bCs/>
          <w:color w:val="000000"/>
        </w:rPr>
      </w:pPr>
      <w:r w:rsidRPr="004830C2">
        <w:rPr>
          <w:rFonts w:ascii="Arial" w:eastAsia="Osaka" w:hAnsi="Arial" w:cs="Arial"/>
          <w:b/>
          <w:bCs/>
          <w:color w:val="000000"/>
          <w:lang w:val="en-GB"/>
        </w:rPr>
        <w:t>Expert</w:t>
      </w:r>
      <w:r w:rsidRPr="004830C2">
        <w:rPr>
          <w:rFonts w:ascii="Arial" w:eastAsia="Osaka" w:hAnsi="Arial" w:cs="Arial"/>
          <w:b/>
          <w:bCs/>
          <w:color w:val="000000"/>
        </w:rPr>
        <w:t xml:space="preserve"> Witness vs. Factual Witness</w:t>
      </w:r>
    </w:p>
    <w:tbl>
      <w:tblPr>
        <w:tblStyle w:val="TableGrid"/>
        <w:tblW w:w="0" w:type="auto"/>
        <w:tblInd w:w="720" w:type="dxa"/>
        <w:tblLook w:val="04A0" w:firstRow="1" w:lastRow="0" w:firstColumn="1" w:lastColumn="0" w:noHBand="0" w:noVBand="1"/>
      </w:tblPr>
      <w:tblGrid>
        <w:gridCol w:w="4598"/>
        <w:gridCol w:w="4598"/>
      </w:tblGrid>
      <w:tr w:rsidR="001459E8" w:rsidRPr="001459E8" w:rsidTr="00686AC6">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b/>
                <w:bCs/>
                <w:color w:val="000000"/>
              </w:rPr>
              <w:t>Expert Witness</w:t>
            </w:r>
          </w:p>
        </w:tc>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b/>
                <w:bCs/>
                <w:color w:val="000000"/>
              </w:rPr>
              <w:t>Factual Witness</w:t>
            </w:r>
          </w:p>
        </w:tc>
      </w:tr>
      <w:tr w:rsidR="001459E8" w:rsidRPr="001459E8" w:rsidTr="00686AC6">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lang w:val="en-HK"/>
              </w:rPr>
              <w:t>Independent, unbiased and objective</w:t>
            </w:r>
          </w:p>
        </w:tc>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lang w:val="en-HK"/>
              </w:rPr>
              <w:t xml:space="preserve">Honest and reliable        </w:t>
            </w:r>
          </w:p>
        </w:tc>
      </w:tr>
      <w:tr w:rsidR="001459E8" w:rsidRPr="001459E8" w:rsidTr="00686AC6">
        <w:tc>
          <w:tcPr>
            <w:tcW w:w="4598" w:type="dxa"/>
          </w:tcPr>
          <w:p w:rsidR="001459E8" w:rsidRPr="004830C2" w:rsidRDefault="001459E8" w:rsidP="00686AC6">
            <w:pPr>
              <w:tabs>
                <w:tab w:val="left" w:pos="1080"/>
              </w:tabs>
              <w:rPr>
                <w:rFonts w:ascii="Arial" w:eastAsia="Osaka" w:hAnsi="Arial" w:cs="Arial"/>
                <w:color w:val="000000"/>
                <w:lang w:val="en-HK"/>
              </w:rPr>
            </w:pPr>
            <w:r w:rsidRPr="004830C2">
              <w:rPr>
                <w:rFonts w:ascii="Arial" w:eastAsia="Osaka" w:hAnsi="Arial" w:cs="Arial"/>
                <w:color w:val="000000"/>
                <w:lang w:val="en-HK"/>
              </w:rPr>
              <w:t>May be asked hypothetical questions</w:t>
            </w:r>
          </w:p>
        </w:tc>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lang w:val="en-HK"/>
              </w:rPr>
              <w:t>Unlikely to be asked hypothetical questions</w:t>
            </w:r>
          </w:p>
        </w:tc>
      </w:tr>
      <w:tr w:rsidR="001459E8" w:rsidRPr="001459E8" w:rsidTr="00686AC6">
        <w:tc>
          <w:tcPr>
            <w:tcW w:w="4598" w:type="dxa"/>
          </w:tcPr>
          <w:p w:rsidR="001459E8" w:rsidRPr="004830C2" w:rsidRDefault="001459E8" w:rsidP="00686AC6">
            <w:pPr>
              <w:tabs>
                <w:tab w:val="left" w:pos="1080"/>
              </w:tabs>
              <w:rPr>
                <w:rFonts w:ascii="Arial" w:eastAsia="Osaka" w:hAnsi="Arial" w:cs="Arial"/>
                <w:color w:val="000000"/>
                <w:lang w:val="en-HK"/>
              </w:rPr>
            </w:pPr>
            <w:r w:rsidRPr="004830C2">
              <w:rPr>
                <w:rFonts w:ascii="Arial" w:eastAsia="Osaka" w:hAnsi="Arial" w:cs="Arial"/>
                <w:color w:val="000000"/>
                <w:lang w:val="en-HK"/>
              </w:rPr>
              <w:t>Usually requires a written report</w:t>
            </w:r>
          </w:p>
        </w:tc>
        <w:tc>
          <w:tcPr>
            <w:tcW w:w="4598" w:type="dxa"/>
          </w:tcPr>
          <w:p w:rsidR="001459E8" w:rsidRPr="004830C2" w:rsidRDefault="001459E8" w:rsidP="00686AC6">
            <w:pPr>
              <w:tabs>
                <w:tab w:val="left" w:pos="1080"/>
              </w:tabs>
              <w:rPr>
                <w:rFonts w:ascii="Arial" w:eastAsia="Osaka" w:hAnsi="Arial" w:cs="Arial"/>
                <w:color w:val="000000"/>
                <w:lang w:val="en-HK"/>
              </w:rPr>
            </w:pPr>
            <w:r w:rsidRPr="004830C2">
              <w:rPr>
                <w:rFonts w:ascii="Arial" w:eastAsia="Osaka" w:hAnsi="Arial" w:cs="Arial"/>
                <w:color w:val="000000"/>
                <w:lang w:val="en-HK"/>
              </w:rPr>
              <w:t>No requirement for a report</w:t>
            </w:r>
          </w:p>
        </w:tc>
      </w:tr>
      <w:tr w:rsidR="001459E8" w:rsidRPr="001459E8" w:rsidTr="00686AC6">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rPr>
              <w:t>Paid for services provided</w:t>
            </w:r>
          </w:p>
        </w:tc>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lang w:val="en-HK"/>
              </w:rPr>
              <w:t>Not paid for testimony</w:t>
            </w:r>
          </w:p>
        </w:tc>
      </w:tr>
      <w:tr w:rsidR="001459E8" w:rsidRPr="001459E8" w:rsidTr="00686AC6">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rPr>
              <w:t>Knowledgeable and competent</w:t>
            </w:r>
          </w:p>
        </w:tc>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lang w:val="en-HK"/>
              </w:rPr>
              <w:t>Any individuals who witnessed what has happened</w:t>
            </w:r>
          </w:p>
        </w:tc>
      </w:tr>
      <w:tr w:rsidR="001459E8" w:rsidRPr="001459E8" w:rsidTr="00686AC6">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rPr>
              <w:t>Qualified by the Court</w:t>
            </w:r>
          </w:p>
        </w:tc>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rPr>
              <w:t>Qualifications not necessary</w:t>
            </w:r>
          </w:p>
        </w:tc>
      </w:tr>
      <w:tr w:rsidR="001459E8" w:rsidRPr="004A6399" w:rsidTr="00686AC6">
        <w:tc>
          <w:tcPr>
            <w:tcW w:w="4598" w:type="dxa"/>
          </w:tcPr>
          <w:p w:rsidR="001459E8" w:rsidRPr="004830C2" w:rsidRDefault="001459E8" w:rsidP="00686AC6">
            <w:pPr>
              <w:tabs>
                <w:tab w:val="left" w:pos="1080"/>
              </w:tabs>
              <w:rPr>
                <w:rFonts w:ascii="Arial" w:eastAsia="Osaka" w:hAnsi="Arial" w:cs="Arial"/>
                <w:color w:val="000000"/>
              </w:rPr>
            </w:pPr>
            <w:r w:rsidRPr="004830C2">
              <w:rPr>
                <w:rFonts w:ascii="Arial" w:eastAsia="Osaka" w:hAnsi="Arial" w:cs="Arial"/>
                <w:color w:val="000000"/>
              </w:rPr>
              <w:t>Testify to professional judgment and opinion based on his/her review and analyses of information</w:t>
            </w:r>
          </w:p>
        </w:tc>
        <w:tc>
          <w:tcPr>
            <w:tcW w:w="4598" w:type="dxa"/>
          </w:tcPr>
          <w:p w:rsidR="001459E8" w:rsidRPr="004A6399" w:rsidRDefault="001459E8" w:rsidP="00686AC6">
            <w:pPr>
              <w:tabs>
                <w:tab w:val="left" w:pos="1080"/>
              </w:tabs>
              <w:rPr>
                <w:rFonts w:ascii="Arial" w:eastAsia="Osaka" w:hAnsi="Arial" w:cs="Arial"/>
                <w:color w:val="000000"/>
              </w:rPr>
            </w:pPr>
            <w:r w:rsidRPr="004830C2">
              <w:rPr>
                <w:rFonts w:ascii="Arial" w:eastAsia="Osaka" w:hAnsi="Arial" w:cs="Arial"/>
                <w:color w:val="000000"/>
              </w:rPr>
              <w:t>Testify to factual events in which he/ she witnessed</w:t>
            </w:r>
          </w:p>
        </w:tc>
      </w:tr>
    </w:tbl>
    <w:p w:rsidR="001459E8" w:rsidRPr="004A6399" w:rsidRDefault="001459E8" w:rsidP="004830C2">
      <w:pPr>
        <w:pStyle w:val="ListParagraph"/>
        <w:tabs>
          <w:tab w:val="left" w:pos="1080"/>
        </w:tabs>
        <w:ind w:left="1080"/>
        <w:rPr>
          <w:rFonts w:ascii="Arial" w:eastAsia="Osaka" w:hAnsi="Arial" w:cs="Arial"/>
          <w:color w:val="000000"/>
        </w:rPr>
      </w:pPr>
    </w:p>
    <w:p w:rsidR="00CC3602" w:rsidRPr="004A6399" w:rsidRDefault="00CC3602" w:rsidP="00CC3602">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Duties and Responsibilities of Expert Witness</w:t>
      </w:r>
    </w:p>
    <w:p w:rsidR="00CC3602" w:rsidRPr="004A6399" w:rsidRDefault="003F6D53" w:rsidP="00CC3602">
      <w:pPr>
        <w:tabs>
          <w:tab w:val="left" w:pos="1080"/>
        </w:tabs>
        <w:ind w:left="720"/>
        <w:rPr>
          <w:rFonts w:ascii="Arial" w:eastAsia="Osaka" w:hAnsi="Arial" w:cs="Arial"/>
          <w:b/>
          <w:bCs/>
          <w:color w:val="000000"/>
        </w:rPr>
      </w:pPr>
      <w:r w:rsidRPr="004A6399">
        <w:rPr>
          <w:rFonts w:ascii="Arial" w:eastAsia="Osaka" w:hAnsi="Arial" w:cs="Arial"/>
          <w:b/>
          <w:bCs/>
          <w:i/>
          <w:iCs/>
          <w:color w:val="000000"/>
        </w:rPr>
        <w:t xml:space="preserve">National Justice Compania Naviera S.A. v Prudential Assurance Co. Ltd </w:t>
      </w:r>
      <w:r w:rsidRPr="004A6399">
        <w:rPr>
          <w:rFonts w:ascii="Arial" w:eastAsia="Osaka" w:hAnsi="Arial" w:cs="Arial"/>
          <w:b/>
          <w:bCs/>
          <w:color w:val="000000"/>
        </w:rPr>
        <w:t>[1993] 2 Lloyds Rep 68</w:t>
      </w:r>
      <w:r w:rsidR="00CC3602" w:rsidRPr="004A6399">
        <w:rPr>
          <w:rFonts w:ascii="Arial" w:eastAsia="Osaka" w:hAnsi="Arial" w:cs="Arial"/>
          <w:b/>
          <w:bCs/>
          <w:color w:val="000000"/>
        </w:rPr>
        <w:t>)</w:t>
      </w:r>
    </w:p>
    <w:p w:rsidR="000844F8"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Ex</w:t>
      </w:r>
      <w:r w:rsidR="00003D57">
        <w:rPr>
          <w:rFonts w:ascii="Arial" w:eastAsia="Osaka" w:hAnsi="Arial" w:cs="Arial"/>
          <w:bCs/>
          <w:color w:val="000000"/>
        </w:rPr>
        <w:t>pert evidence presented to the c</w:t>
      </w:r>
      <w:r w:rsidRPr="004A6399">
        <w:rPr>
          <w:rFonts w:ascii="Arial" w:eastAsia="Osaka" w:hAnsi="Arial" w:cs="Arial"/>
          <w:bCs/>
          <w:color w:val="000000"/>
        </w:rPr>
        <w:t>ourt should be, and should be seen to be, the independent product of the expert</w:t>
      </w:r>
      <w:r w:rsidR="00003D57">
        <w:rPr>
          <w:rFonts w:ascii="Arial" w:eastAsia="Osaka" w:hAnsi="Arial" w:cs="Arial"/>
          <w:bCs/>
          <w:color w:val="000000"/>
        </w:rPr>
        <w:t>,</w:t>
      </w:r>
      <w:r w:rsidRPr="004A6399">
        <w:rPr>
          <w:rFonts w:ascii="Arial" w:eastAsia="Osaka" w:hAnsi="Arial" w:cs="Arial"/>
          <w:bCs/>
          <w:color w:val="000000"/>
        </w:rPr>
        <w:t xml:space="preserve"> uninfluenced as to form or content by the exigencies of litigation</w:t>
      </w:r>
      <w:r w:rsidR="00D145D9" w:rsidRPr="004A6399">
        <w:rPr>
          <w:rFonts w:ascii="Arial" w:eastAsia="Osaka" w:hAnsi="Arial" w:cs="Arial"/>
          <w:bCs/>
          <w:color w:val="000000"/>
        </w:rPr>
        <w:t>.</w:t>
      </w:r>
    </w:p>
    <w:p w:rsidR="00CC3602" w:rsidRPr="004A6399" w:rsidRDefault="00CC3602" w:rsidP="000844F8">
      <w:pPr>
        <w:pStyle w:val="ListParagraph"/>
        <w:tabs>
          <w:tab w:val="left" w:pos="1080"/>
        </w:tabs>
        <w:ind w:left="1080"/>
        <w:rPr>
          <w:rFonts w:ascii="Arial" w:eastAsia="Osaka" w:hAnsi="Arial" w:cs="Arial"/>
          <w:bCs/>
          <w:color w:val="000000"/>
        </w:rPr>
      </w:pPr>
      <w:r w:rsidRPr="004A6399">
        <w:rPr>
          <w:rFonts w:ascii="Arial" w:eastAsia="Osaka" w:hAnsi="Arial" w:cs="Arial"/>
          <w:bCs/>
          <w:color w:val="000000"/>
        </w:rPr>
        <w:t xml:space="preserve"> </w:t>
      </w: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 xml:space="preserve">An expert witness should provide independent assistance to the Court by way of objective unbiased opinion in relation to matters within his expertise. An expert witness in the High Court should never </w:t>
      </w:r>
      <w:r w:rsidR="003F6D53" w:rsidRPr="004A6399">
        <w:rPr>
          <w:rFonts w:ascii="Arial" w:eastAsia="Osaka" w:hAnsi="Arial" w:cs="Arial"/>
          <w:bCs/>
          <w:color w:val="000000"/>
        </w:rPr>
        <w:t>assume the role of an advocate</w:t>
      </w:r>
      <w:r w:rsidR="00D145D9" w:rsidRPr="004A6399">
        <w:rPr>
          <w:rFonts w:ascii="Arial" w:eastAsia="Osaka" w:hAnsi="Arial" w:cs="Arial"/>
          <w:bCs/>
          <w:color w:val="000000"/>
        </w:rPr>
        <w:t>.</w:t>
      </w:r>
    </w:p>
    <w:p w:rsidR="003F6D53" w:rsidRPr="004A6399" w:rsidRDefault="003F6D53" w:rsidP="003F6D53">
      <w:pPr>
        <w:pStyle w:val="ListParagraph"/>
        <w:tabs>
          <w:tab w:val="left" w:pos="1080"/>
        </w:tabs>
        <w:ind w:left="1080"/>
        <w:rPr>
          <w:rFonts w:ascii="Arial" w:eastAsia="Osaka" w:hAnsi="Arial" w:cs="Arial"/>
          <w:bCs/>
          <w:color w:val="000000"/>
        </w:rPr>
      </w:pP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An expert witness should state the facts or assumption upon which his opinion is based. He should not omit to consider material facts which could detract from his concluded opinion</w:t>
      </w:r>
      <w:r w:rsidR="00D145D9" w:rsidRPr="004A6399">
        <w:rPr>
          <w:rFonts w:ascii="Arial" w:eastAsia="Osaka" w:hAnsi="Arial" w:cs="Arial"/>
          <w:bCs/>
          <w:color w:val="000000"/>
        </w:rPr>
        <w:t>.</w:t>
      </w:r>
    </w:p>
    <w:p w:rsidR="003F6D53" w:rsidRPr="004A6399" w:rsidRDefault="003F6D53" w:rsidP="003F6D53">
      <w:pPr>
        <w:pStyle w:val="ListParagraph"/>
        <w:tabs>
          <w:tab w:val="left" w:pos="1080"/>
        </w:tabs>
        <w:ind w:left="1080"/>
        <w:rPr>
          <w:rFonts w:ascii="Arial" w:eastAsia="Osaka" w:hAnsi="Arial" w:cs="Arial"/>
          <w:bCs/>
          <w:color w:val="000000"/>
        </w:rPr>
      </w:pPr>
    </w:p>
    <w:p w:rsidR="003F6D53"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An expert witness should make it clear when a particular question or is</w:t>
      </w:r>
      <w:r w:rsidR="003F6D53" w:rsidRPr="004A6399">
        <w:rPr>
          <w:rFonts w:ascii="Arial" w:eastAsia="Osaka" w:hAnsi="Arial" w:cs="Arial"/>
          <w:bCs/>
          <w:color w:val="000000"/>
        </w:rPr>
        <w:t>sue falls outside his expertise</w:t>
      </w:r>
      <w:r w:rsidR="00D145D9" w:rsidRPr="004A6399">
        <w:rPr>
          <w:rFonts w:ascii="Arial" w:eastAsia="Osaka" w:hAnsi="Arial" w:cs="Arial"/>
          <w:bCs/>
          <w:color w:val="000000"/>
        </w:rPr>
        <w:t>.</w:t>
      </w:r>
    </w:p>
    <w:p w:rsidR="00CC3602" w:rsidRPr="004A6399" w:rsidRDefault="00CC3602" w:rsidP="003F6D53">
      <w:pPr>
        <w:pStyle w:val="ListParagraph"/>
        <w:tabs>
          <w:tab w:val="left" w:pos="1080"/>
        </w:tabs>
        <w:ind w:left="1080"/>
        <w:rPr>
          <w:rFonts w:ascii="Arial" w:eastAsia="Osaka" w:hAnsi="Arial" w:cs="Arial"/>
          <w:bCs/>
          <w:color w:val="000000"/>
        </w:rPr>
      </w:pPr>
      <w:r w:rsidRPr="004A6399">
        <w:rPr>
          <w:rFonts w:ascii="Arial" w:eastAsia="Osaka" w:hAnsi="Arial" w:cs="Arial"/>
          <w:bCs/>
          <w:color w:val="000000"/>
        </w:rPr>
        <w:t xml:space="preserve"> </w:t>
      </w:r>
    </w:p>
    <w:p w:rsidR="00BC602D" w:rsidRPr="004830C2" w:rsidRDefault="00CC3602" w:rsidP="00E84988">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If an expert's opinion is not properly researched because he considers that insufficient data is available, then this must be stated with an indication that the opinion is no more than a provisional one</w:t>
      </w:r>
    </w:p>
    <w:p w:rsidR="00BC602D" w:rsidRPr="004830C2" w:rsidRDefault="00BC602D" w:rsidP="004830C2">
      <w:pPr>
        <w:pStyle w:val="ListParagraph"/>
        <w:tabs>
          <w:tab w:val="left" w:pos="1080"/>
        </w:tabs>
        <w:ind w:left="1080"/>
        <w:rPr>
          <w:rFonts w:ascii="Arial" w:eastAsia="Osaka" w:hAnsi="Arial" w:cs="Arial"/>
          <w:bCs/>
          <w:color w:val="000000"/>
        </w:rPr>
      </w:pP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If, after exchange of reports, an expert witness changes his view on a material matter having read the other side's expert's report or for any other reason, such change of view should be communicated (through legal representatives) to the other side without delay and</w:t>
      </w:r>
      <w:r w:rsidR="00003D57">
        <w:rPr>
          <w:rFonts w:ascii="Arial" w:eastAsia="Osaka" w:hAnsi="Arial" w:cs="Arial"/>
          <w:bCs/>
          <w:color w:val="000000"/>
        </w:rPr>
        <w:t xml:space="preserve"> when appropriate to the c</w:t>
      </w:r>
      <w:r w:rsidR="003F6D53" w:rsidRPr="004A6399">
        <w:rPr>
          <w:rFonts w:ascii="Arial" w:eastAsia="Osaka" w:hAnsi="Arial" w:cs="Arial"/>
          <w:bCs/>
          <w:color w:val="000000"/>
        </w:rPr>
        <w:t>ourt</w:t>
      </w:r>
    </w:p>
    <w:p w:rsidR="003F6D53" w:rsidRPr="004A6399" w:rsidRDefault="003F6D53" w:rsidP="003F6D53">
      <w:pPr>
        <w:pStyle w:val="ListParagraph"/>
        <w:tabs>
          <w:tab w:val="left" w:pos="1080"/>
        </w:tabs>
        <w:ind w:left="1080"/>
        <w:rPr>
          <w:rFonts w:ascii="Arial" w:eastAsia="Osaka" w:hAnsi="Arial" w:cs="Arial"/>
          <w:bCs/>
          <w:color w:val="000000"/>
        </w:rPr>
      </w:pPr>
    </w:p>
    <w:p w:rsidR="00CC3602"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Where expert evidence refers to photographs, plans, calculations, analyses, measurements, survey reports or other similar documents, these must be provided to the opposite party at the same time as the exchange of reports</w:t>
      </w:r>
    </w:p>
    <w:p w:rsidR="002D10CE" w:rsidRDefault="002D10CE" w:rsidP="004830C2">
      <w:pPr>
        <w:tabs>
          <w:tab w:val="left" w:pos="1080"/>
        </w:tabs>
        <w:ind w:left="720"/>
        <w:rPr>
          <w:rFonts w:ascii="Arial" w:eastAsia="Osaka" w:hAnsi="Arial" w:cs="Arial"/>
          <w:b/>
          <w:bCs/>
          <w:color w:val="000000"/>
        </w:rPr>
      </w:pPr>
      <w:r w:rsidRPr="004830C2">
        <w:rPr>
          <w:rFonts w:ascii="Arial" w:eastAsia="Osaka" w:hAnsi="Arial" w:cs="Arial"/>
          <w:b/>
          <w:bCs/>
          <w:color w:val="000000"/>
        </w:rPr>
        <w:t xml:space="preserve">Woolf Reform and Civil Procedure Rules </w:t>
      </w:r>
      <w:r>
        <w:rPr>
          <w:rFonts w:ascii="Arial" w:eastAsia="Osaka" w:hAnsi="Arial" w:cs="Arial"/>
          <w:b/>
          <w:bCs/>
          <w:color w:val="000000"/>
        </w:rPr>
        <w:t>–</w:t>
      </w:r>
      <w:r w:rsidRPr="004830C2">
        <w:rPr>
          <w:rFonts w:ascii="Arial" w:eastAsia="Osaka" w:hAnsi="Arial" w:cs="Arial"/>
          <w:b/>
          <w:bCs/>
          <w:color w:val="000000"/>
        </w:rPr>
        <w:t xml:space="preserve"> UK</w:t>
      </w:r>
    </w:p>
    <w:p w:rsidR="00686AC6" w:rsidRDefault="00686AC6" w:rsidP="004830C2">
      <w:pPr>
        <w:pStyle w:val="ListParagraph"/>
        <w:numPr>
          <w:ilvl w:val="0"/>
          <w:numId w:val="39"/>
        </w:numPr>
        <w:tabs>
          <w:tab w:val="left" w:pos="1080"/>
        </w:tabs>
        <w:rPr>
          <w:rFonts w:ascii="Arial" w:eastAsia="Osaka" w:hAnsi="Arial" w:cs="Arial"/>
          <w:bCs/>
          <w:color w:val="000000"/>
        </w:rPr>
      </w:pPr>
      <w:r w:rsidRPr="004830C2">
        <w:rPr>
          <w:rFonts w:ascii="Arial" w:eastAsia="Osaka" w:hAnsi="Arial" w:cs="Arial"/>
          <w:bCs/>
          <w:color w:val="000000"/>
        </w:rPr>
        <w:t>Late 1990s in UK, intended to reduce time and cost of civil proceedings</w:t>
      </w:r>
    </w:p>
    <w:p w:rsidR="001B717E" w:rsidRPr="004830C2" w:rsidRDefault="001B717E" w:rsidP="004830C2">
      <w:pPr>
        <w:pStyle w:val="ListParagraph"/>
        <w:tabs>
          <w:tab w:val="left" w:pos="1080"/>
        </w:tabs>
        <w:ind w:left="1080"/>
        <w:rPr>
          <w:rFonts w:ascii="Arial" w:eastAsia="Osaka" w:hAnsi="Arial" w:cs="Arial"/>
          <w:bCs/>
          <w:color w:val="000000"/>
        </w:rPr>
      </w:pPr>
    </w:p>
    <w:p w:rsidR="001B717E" w:rsidRPr="004830C2" w:rsidRDefault="00686AC6" w:rsidP="004830C2">
      <w:pPr>
        <w:pStyle w:val="ListParagraph"/>
        <w:numPr>
          <w:ilvl w:val="0"/>
          <w:numId w:val="39"/>
        </w:numPr>
        <w:tabs>
          <w:tab w:val="left" w:pos="1080"/>
        </w:tabs>
        <w:rPr>
          <w:rFonts w:ascii="Arial" w:eastAsia="Osaka" w:hAnsi="Arial" w:cs="Arial"/>
          <w:bCs/>
          <w:color w:val="000000"/>
        </w:rPr>
      </w:pPr>
      <w:r w:rsidRPr="004830C2">
        <w:rPr>
          <w:rFonts w:ascii="Arial" w:eastAsia="Osaka" w:hAnsi="Arial" w:cs="Arial"/>
          <w:bCs/>
          <w:color w:val="000000"/>
        </w:rPr>
        <w:t>Report published in 1997 and Civil Procedure Rules (“CPR”) introduced in 1998</w:t>
      </w:r>
    </w:p>
    <w:p w:rsidR="001B717E" w:rsidRDefault="001B717E" w:rsidP="004830C2">
      <w:pPr>
        <w:pStyle w:val="ListParagraph"/>
        <w:tabs>
          <w:tab w:val="left" w:pos="1080"/>
        </w:tabs>
        <w:ind w:left="1080"/>
        <w:rPr>
          <w:rFonts w:ascii="Arial" w:eastAsia="Osaka" w:hAnsi="Arial" w:cs="Arial"/>
          <w:bCs/>
          <w:color w:val="000000"/>
        </w:rPr>
      </w:pPr>
    </w:p>
    <w:p w:rsidR="00686AC6" w:rsidRDefault="00686AC6" w:rsidP="004830C2">
      <w:pPr>
        <w:pStyle w:val="ListParagraph"/>
        <w:numPr>
          <w:ilvl w:val="0"/>
          <w:numId w:val="39"/>
        </w:numPr>
        <w:tabs>
          <w:tab w:val="left" w:pos="1080"/>
        </w:tabs>
        <w:rPr>
          <w:rFonts w:ascii="Arial" w:eastAsia="Osaka" w:hAnsi="Arial" w:cs="Arial"/>
          <w:bCs/>
          <w:color w:val="000000"/>
        </w:rPr>
      </w:pPr>
      <w:r w:rsidRPr="004830C2">
        <w:rPr>
          <w:rFonts w:ascii="Arial" w:eastAsia="Osaka" w:hAnsi="Arial" w:cs="Arial"/>
          <w:bCs/>
          <w:color w:val="000000"/>
        </w:rPr>
        <w:t>On Experts:</w:t>
      </w:r>
    </w:p>
    <w:p w:rsidR="00BA7A70" w:rsidRDefault="00BA7A70" w:rsidP="004830C2">
      <w:pPr>
        <w:pStyle w:val="ListParagraph"/>
        <w:tabs>
          <w:tab w:val="left" w:pos="1080"/>
        </w:tabs>
        <w:ind w:left="1080"/>
        <w:rPr>
          <w:rFonts w:ascii="Arial" w:eastAsia="Osaka" w:hAnsi="Arial" w:cs="Arial"/>
          <w:bCs/>
          <w:color w:val="000000"/>
        </w:rPr>
      </w:pPr>
    </w:p>
    <w:tbl>
      <w:tblPr>
        <w:tblStyle w:val="TableGrid"/>
        <w:tblW w:w="0" w:type="auto"/>
        <w:tblInd w:w="1080" w:type="dxa"/>
        <w:tblLook w:val="04A0" w:firstRow="1" w:lastRow="0" w:firstColumn="1" w:lastColumn="0" w:noHBand="0" w:noVBand="1"/>
      </w:tblPr>
      <w:tblGrid>
        <w:gridCol w:w="1435"/>
        <w:gridCol w:w="7401"/>
      </w:tblGrid>
      <w:tr w:rsidR="002D10CE" w:rsidTr="004830C2">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Theme="minorEastAsia" w:hAnsi="Arial" w:cs="Arial"/>
                <w:color w:val="000000" w:themeColor="dark1"/>
                <w:kern w:val="24"/>
              </w:rPr>
              <w:t xml:space="preserve">CPR 35.3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Theme="minorEastAsia" w:hAnsi="Arial" w:cs="Arial"/>
                <w:color w:val="000000" w:themeColor="dark1"/>
                <w:kern w:val="24"/>
              </w:rPr>
              <w:t>Duty of experts to assist the Court and this duty overrides any obligation to those instructing or paying the expert</w:t>
            </w:r>
          </w:p>
        </w:tc>
      </w:tr>
      <w:tr w:rsidR="002D10CE" w:rsidTr="004830C2">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 xml:space="preserve">CPR 35.4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Expert evidence can only be adduced with the permission of the Court</w:t>
            </w:r>
          </w:p>
        </w:tc>
      </w:tr>
      <w:tr w:rsidR="002D10CE" w:rsidTr="004830C2">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CPR 35.5</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Theme="minorEastAsia" w:hAnsi="Arial" w:cs="Arial"/>
                <w:color w:val="000000" w:themeColor="dark1"/>
                <w:kern w:val="24"/>
              </w:rPr>
              <w:t xml:space="preserve">Expert </w:t>
            </w:r>
            <w:r w:rsidRPr="004830C2">
              <w:rPr>
                <w:rFonts w:ascii="Arial" w:eastAsia="Osaka" w:hAnsi="Arial" w:cs="Arial"/>
                <w:color w:val="000000" w:themeColor="dark1"/>
                <w:kern w:val="24"/>
              </w:rPr>
              <w:t>evidence is to be given in a written report (unless the Court directs otherwise)</w:t>
            </w:r>
          </w:p>
        </w:tc>
      </w:tr>
      <w:tr w:rsidR="002D10CE" w:rsidTr="004830C2">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 xml:space="preserve">CPR 35.6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Parties can put written questions to an expert, with the answers provided to be treated as part of the expert’s report</w:t>
            </w:r>
          </w:p>
        </w:tc>
      </w:tr>
      <w:tr w:rsidR="002D10CE" w:rsidTr="004830C2">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 xml:space="preserve">CPR 35.7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4830C2">
              <w:rPr>
                <w:rFonts w:ascii="Arial" w:eastAsiaTheme="minorEastAsia" w:hAnsi="Arial" w:cs="Arial"/>
                <w:color w:val="000000" w:themeColor="dark1"/>
                <w:kern w:val="24"/>
              </w:rPr>
              <w:t>The Court can direct that the expert evidence is to be given by a single joint expert</w:t>
            </w:r>
          </w:p>
        </w:tc>
      </w:tr>
      <w:tr w:rsidR="001B717E" w:rsidTr="004830C2">
        <w:tc>
          <w:tcPr>
            <w:tcW w:w="1435" w:type="dxa"/>
          </w:tcPr>
          <w:p w:rsidR="001B717E" w:rsidRPr="00E84988" w:rsidRDefault="001B717E" w:rsidP="001B717E">
            <w:pPr>
              <w:pStyle w:val="ListParagraph"/>
              <w:tabs>
                <w:tab w:val="left" w:pos="1080"/>
              </w:tabs>
              <w:ind w:left="0"/>
              <w:rPr>
                <w:rFonts w:ascii="Arial" w:eastAsia="Osaka" w:hAnsi="Arial" w:cs="Arial"/>
                <w:bCs/>
                <w:color w:val="000000"/>
              </w:rPr>
            </w:pPr>
            <w:r w:rsidRPr="004830C2">
              <w:rPr>
                <w:rFonts w:ascii="Arial" w:eastAsiaTheme="minorEastAsia" w:hAnsi="Arial" w:cs="Arial"/>
                <w:color w:val="000000" w:themeColor="dark1"/>
                <w:kern w:val="24"/>
              </w:rPr>
              <w:t>CPR 35.12</w:t>
            </w:r>
          </w:p>
        </w:tc>
        <w:tc>
          <w:tcPr>
            <w:tcW w:w="7401" w:type="dxa"/>
          </w:tcPr>
          <w:p w:rsidR="001B717E" w:rsidRPr="00E84988" w:rsidRDefault="001B717E" w:rsidP="001B717E">
            <w:pPr>
              <w:pStyle w:val="ListParagraph"/>
              <w:tabs>
                <w:tab w:val="left" w:pos="1080"/>
              </w:tabs>
              <w:ind w:left="0"/>
              <w:rPr>
                <w:rFonts w:ascii="Arial" w:eastAsia="Osaka" w:hAnsi="Arial" w:cs="Arial"/>
                <w:bCs/>
                <w:color w:val="000000"/>
              </w:rPr>
            </w:pPr>
            <w:r w:rsidRPr="004830C2">
              <w:rPr>
                <w:rFonts w:ascii="Arial" w:eastAsiaTheme="minorEastAsia" w:hAnsi="Arial" w:cs="Arial"/>
                <w:color w:val="000000" w:themeColor="dark1"/>
                <w:kern w:val="24"/>
              </w:rPr>
              <w:t>The Court can direct a discussion between experts for the purpose of identifying and discussing issues in the proceedings and reaching agreement on same where possible</w:t>
            </w:r>
          </w:p>
        </w:tc>
      </w:tr>
      <w:tr w:rsidR="001B717E" w:rsidTr="004830C2">
        <w:tc>
          <w:tcPr>
            <w:tcW w:w="1435" w:type="dxa"/>
          </w:tcPr>
          <w:p w:rsidR="001B717E" w:rsidRPr="00E84988" w:rsidRDefault="001B717E" w:rsidP="001B717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 xml:space="preserve">CPR 35.14 </w:t>
            </w:r>
          </w:p>
        </w:tc>
        <w:tc>
          <w:tcPr>
            <w:tcW w:w="7401" w:type="dxa"/>
          </w:tcPr>
          <w:p w:rsidR="001B717E" w:rsidRPr="00E84988" w:rsidRDefault="001B717E" w:rsidP="001B717E">
            <w:pPr>
              <w:pStyle w:val="ListParagraph"/>
              <w:tabs>
                <w:tab w:val="left" w:pos="1080"/>
              </w:tabs>
              <w:ind w:left="0"/>
              <w:rPr>
                <w:rFonts w:ascii="Arial" w:eastAsia="Osaka" w:hAnsi="Arial" w:cs="Arial"/>
                <w:bCs/>
                <w:color w:val="000000"/>
              </w:rPr>
            </w:pPr>
            <w:r w:rsidRPr="004830C2">
              <w:rPr>
                <w:rFonts w:ascii="Arial" w:eastAsia="Osaka" w:hAnsi="Arial" w:cs="Arial"/>
                <w:color w:val="000000" w:themeColor="dark1"/>
                <w:kern w:val="24"/>
              </w:rPr>
              <w:t>Experts can apply for directions from the Court for the purpose of assisting them in carrying out their functions.</w:t>
            </w:r>
          </w:p>
        </w:tc>
      </w:tr>
    </w:tbl>
    <w:p w:rsidR="002D10CE" w:rsidRPr="004830C2" w:rsidRDefault="008850BC" w:rsidP="004830C2">
      <w:pPr>
        <w:tabs>
          <w:tab w:val="left" w:pos="1080"/>
        </w:tabs>
        <w:ind w:left="720"/>
        <w:rPr>
          <w:rFonts w:ascii="Arial" w:eastAsia="Osaka" w:hAnsi="Arial" w:cs="Arial"/>
          <w:b/>
          <w:bCs/>
          <w:color w:val="000000"/>
        </w:rPr>
      </w:pPr>
      <w:r>
        <w:rPr>
          <w:rFonts w:ascii="Arial" w:eastAsia="Osaka" w:hAnsi="Arial" w:cs="Arial"/>
          <w:b/>
          <w:bCs/>
          <w:color w:val="000000"/>
        </w:rPr>
        <w:br/>
      </w:r>
      <w:r w:rsidR="001B717E" w:rsidRPr="004830C2">
        <w:rPr>
          <w:rFonts w:ascii="Arial" w:eastAsia="Osaka" w:hAnsi="Arial" w:cs="Arial"/>
          <w:b/>
          <w:bCs/>
          <w:color w:val="000000"/>
        </w:rPr>
        <w:t>Civil Justice Reform – Hong Kong</w:t>
      </w:r>
    </w:p>
    <w:p w:rsidR="00686AC6" w:rsidRDefault="00686AC6" w:rsidP="004830C2">
      <w:pPr>
        <w:pStyle w:val="ListParagraph"/>
        <w:numPr>
          <w:ilvl w:val="0"/>
          <w:numId w:val="43"/>
        </w:numPr>
        <w:tabs>
          <w:tab w:val="left" w:pos="1080"/>
        </w:tabs>
        <w:rPr>
          <w:rFonts w:ascii="Arial" w:eastAsia="Osaka" w:hAnsi="Arial" w:cs="Arial"/>
          <w:bCs/>
          <w:color w:val="000000"/>
        </w:rPr>
      </w:pPr>
      <w:r w:rsidRPr="004830C2">
        <w:rPr>
          <w:rFonts w:ascii="Arial" w:eastAsia="Osaka" w:hAnsi="Arial" w:cs="Arial"/>
          <w:bCs/>
          <w:color w:val="000000"/>
        </w:rPr>
        <w:t>Implemented in April 2009</w:t>
      </w:r>
    </w:p>
    <w:p w:rsidR="001B717E" w:rsidRPr="004830C2" w:rsidRDefault="001B717E" w:rsidP="004830C2">
      <w:pPr>
        <w:pStyle w:val="ListParagraph"/>
        <w:tabs>
          <w:tab w:val="left" w:pos="1080"/>
        </w:tabs>
        <w:ind w:left="1080"/>
        <w:rPr>
          <w:rFonts w:ascii="Arial" w:eastAsia="Osaka" w:hAnsi="Arial" w:cs="Arial"/>
          <w:bCs/>
          <w:color w:val="000000"/>
        </w:rPr>
      </w:pPr>
    </w:p>
    <w:p w:rsidR="001B717E" w:rsidRDefault="00686AC6" w:rsidP="004830C2">
      <w:pPr>
        <w:pStyle w:val="ListParagraph"/>
        <w:numPr>
          <w:ilvl w:val="0"/>
          <w:numId w:val="43"/>
        </w:numPr>
        <w:tabs>
          <w:tab w:val="left" w:pos="1080"/>
        </w:tabs>
        <w:rPr>
          <w:rFonts w:ascii="Arial" w:eastAsia="Osaka" w:hAnsi="Arial" w:cs="Arial"/>
          <w:bCs/>
          <w:color w:val="000000"/>
        </w:rPr>
      </w:pPr>
      <w:r w:rsidRPr="004830C2">
        <w:rPr>
          <w:rFonts w:ascii="Arial" w:eastAsia="Osaka" w:hAnsi="Arial" w:cs="Arial"/>
          <w:bCs/>
          <w:color w:val="000000"/>
        </w:rPr>
        <w:t>Chapter 4A - The Rules of the High Court, Order 38: Evidence</w:t>
      </w:r>
    </w:p>
    <w:p w:rsidR="001B717E" w:rsidRPr="004830C2" w:rsidRDefault="001B717E" w:rsidP="004830C2">
      <w:pPr>
        <w:pStyle w:val="ListParagraph"/>
        <w:rPr>
          <w:rFonts w:ascii="Arial" w:eastAsia="Osaka" w:hAnsi="Arial" w:cs="Arial"/>
          <w:bCs/>
          <w:color w:val="000000"/>
        </w:rPr>
      </w:pPr>
    </w:p>
    <w:p w:rsidR="001B717E" w:rsidRPr="004830C2" w:rsidRDefault="00686AC6" w:rsidP="00E84988">
      <w:pPr>
        <w:pStyle w:val="ListParagraph"/>
        <w:numPr>
          <w:ilvl w:val="0"/>
          <w:numId w:val="43"/>
        </w:numPr>
        <w:tabs>
          <w:tab w:val="left" w:pos="1080"/>
        </w:tabs>
        <w:rPr>
          <w:rFonts w:ascii="Arial" w:eastAsia="Osaka" w:hAnsi="Arial" w:cs="Arial"/>
          <w:bCs/>
          <w:color w:val="000000"/>
        </w:rPr>
      </w:pPr>
      <w:r w:rsidRPr="004830C2">
        <w:rPr>
          <w:rFonts w:ascii="Arial" w:eastAsia="Osaka" w:hAnsi="Arial" w:cs="Arial"/>
          <w:bCs/>
          <w:color w:val="000000"/>
        </w:rPr>
        <w:t>Key changes:</w:t>
      </w:r>
    </w:p>
    <w:tbl>
      <w:tblPr>
        <w:tblStyle w:val="TableGrid"/>
        <w:tblW w:w="0" w:type="auto"/>
        <w:tblInd w:w="1080" w:type="dxa"/>
        <w:tblLook w:val="04A0" w:firstRow="1" w:lastRow="0" w:firstColumn="1" w:lastColumn="0" w:noHBand="0" w:noVBand="1"/>
      </w:tblPr>
      <w:tblGrid>
        <w:gridCol w:w="1435"/>
        <w:gridCol w:w="7401"/>
      </w:tblGrid>
      <w:tr w:rsidR="001B717E" w:rsidTr="004830C2">
        <w:tc>
          <w:tcPr>
            <w:tcW w:w="1435"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text1"/>
                <w:kern w:val="24"/>
              </w:rPr>
              <w:t>Rule 4A</w:t>
            </w:r>
          </w:p>
        </w:tc>
        <w:tc>
          <w:tcPr>
            <w:tcW w:w="7401"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text1"/>
                <w:kern w:val="24"/>
              </w:rPr>
              <w:t>Court can order the parties to appoint a single joint expert</w:t>
            </w:r>
          </w:p>
        </w:tc>
      </w:tr>
      <w:tr w:rsidR="001B717E" w:rsidTr="004830C2">
        <w:tc>
          <w:tcPr>
            <w:tcW w:w="1435" w:type="dxa"/>
          </w:tcPr>
          <w:p w:rsidR="001B717E" w:rsidRPr="004830C2" w:rsidRDefault="001B717E" w:rsidP="004830C2">
            <w:pPr>
              <w:tabs>
                <w:tab w:val="left" w:pos="1080"/>
              </w:tabs>
              <w:rPr>
                <w:rFonts w:ascii="Arial" w:eastAsia="Osaka" w:hAnsi="Arial" w:cs="Arial"/>
                <w:bCs/>
                <w:color w:val="000000"/>
              </w:rPr>
            </w:pPr>
            <w:r w:rsidRPr="004830C2">
              <w:rPr>
                <w:rFonts w:ascii="Arial" w:eastAsia="Osaka" w:hAnsi="Arial"/>
                <w:color w:val="000000" w:themeColor="text1"/>
                <w:kern w:val="24"/>
              </w:rPr>
              <w:t xml:space="preserve">Rule 35(A) </w:t>
            </w:r>
          </w:p>
        </w:tc>
        <w:tc>
          <w:tcPr>
            <w:tcW w:w="7401"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text1"/>
                <w:kern w:val="24"/>
              </w:rPr>
              <w:t>Expert’s overriding duty to the Court</w:t>
            </w:r>
          </w:p>
        </w:tc>
      </w:tr>
      <w:tr w:rsidR="001B717E" w:rsidTr="004830C2">
        <w:tc>
          <w:tcPr>
            <w:tcW w:w="1435" w:type="dxa"/>
          </w:tcPr>
          <w:p w:rsidR="001B717E" w:rsidRPr="004830C2" w:rsidRDefault="001B717E" w:rsidP="004830C2">
            <w:pPr>
              <w:tabs>
                <w:tab w:val="left" w:pos="1080"/>
              </w:tabs>
              <w:rPr>
                <w:rFonts w:ascii="Arial" w:eastAsia="Osaka" w:hAnsi="Arial" w:cs="Arial"/>
                <w:bCs/>
                <w:color w:val="000000"/>
              </w:rPr>
            </w:pPr>
            <w:r w:rsidRPr="004830C2">
              <w:rPr>
                <w:rFonts w:ascii="Arial" w:eastAsia="Osaka" w:hAnsi="Arial"/>
                <w:color w:val="000000" w:themeColor="dark1"/>
                <w:kern w:val="24"/>
              </w:rPr>
              <w:t>Rule 36</w:t>
            </w:r>
          </w:p>
        </w:tc>
        <w:tc>
          <w:tcPr>
            <w:tcW w:w="7401"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text1"/>
                <w:kern w:val="24"/>
              </w:rPr>
              <w:t>Expert evidence can only be adduced : (a) with the leave of the Court; (b) where all parties agree; or (c) a party has applied to the Court for directions and has complied with such directions under rule 37 or 41.</w:t>
            </w:r>
          </w:p>
        </w:tc>
      </w:tr>
      <w:tr w:rsidR="001B717E" w:rsidTr="004830C2">
        <w:tc>
          <w:tcPr>
            <w:tcW w:w="1435"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dark1"/>
                <w:kern w:val="24"/>
              </w:rPr>
              <w:t>Rule 37(A)</w:t>
            </w:r>
          </w:p>
        </w:tc>
        <w:tc>
          <w:tcPr>
            <w:tcW w:w="7401"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dark1"/>
                <w:kern w:val="24"/>
              </w:rPr>
              <w:t>Expert report must be verified by a statement of truth</w:t>
            </w:r>
          </w:p>
        </w:tc>
      </w:tr>
      <w:tr w:rsidR="001B717E" w:rsidTr="004830C2">
        <w:tc>
          <w:tcPr>
            <w:tcW w:w="1435"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dark1"/>
                <w:kern w:val="24"/>
              </w:rPr>
              <w:t>Rule 37(B)</w:t>
            </w:r>
          </w:p>
        </w:tc>
        <w:tc>
          <w:tcPr>
            <w:tcW w:w="7401"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dark1"/>
                <w:kern w:val="24"/>
              </w:rPr>
              <w:t>Expert witness must be provided with a copy of code of conduct</w:t>
            </w:r>
          </w:p>
        </w:tc>
      </w:tr>
      <w:tr w:rsidR="001B717E" w:rsidTr="004830C2">
        <w:tc>
          <w:tcPr>
            <w:tcW w:w="1435"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dark1"/>
                <w:kern w:val="24"/>
              </w:rPr>
              <w:t>Rule 37(C)</w:t>
            </w:r>
          </w:p>
        </w:tc>
        <w:tc>
          <w:tcPr>
            <w:tcW w:w="7401" w:type="dxa"/>
          </w:tcPr>
          <w:p w:rsidR="001B717E" w:rsidRPr="004830C2" w:rsidRDefault="001B717E" w:rsidP="004830C2">
            <w:pPr>
              <w:tabs>
                <w:tab w:val="left" w:pos="1080"/>
              </w:tabs>
              <w:rPr>
                <w:rFonts w:ascii="Arial" w:eastAsia="Osaka" w:hAnsi="Arial" w:cs="Arial"/>
                <w:bCs/>
                <w:color w:val="000000"/>
              </w:rPr>
            </w:pPr>
            <w:r w:rsidRPr="004830C2">
              <w:rPr>
                <w:rFonts w:ascii="Arial" w:eastAsiaTheme="minorEastAsia" w:hAnsi="Arial"/>
                <w:color w:val="000000" w:themeColor="dark1"/>
                <w:kern w:val="24"/>
              </w:rPr>
              <w:t>Expert report must contain a declaration of duty to Court</w:t>
            </w:r>
          </w:p>
        </w:tc>
      </w:tr>
    </w:tbl>
    <w:p w:rsidR="009469CB" w:rsidRPr="004A6399" w:rsidRDefault="00875B3B" w:rsidP="009469CB">
      <w:pPr>
        <w:pStyle w:val="ListParagraph"/>
        <w:rPr>
          <w:rFonts w:ascii="Arial" w:hAnsi="Arial" w:cs="Arial"/>
          <w:b/>
          <w:bCs/>
        </w:rPr>
      </w:pPr>
      <w:r>
        <w:rPr>
          <w:rFonts w:ascii="Arial" w:hAnsi="Arial" w:cs="Arial"/>
          <w:b/>
          <w:bCs/>
        </w:rPr>
        <w:br/>
      </w:r>
      <w:r w:rsidR="007C49EA" w:rsidRPr="004A6399">
        <w:rPr>
          <w:rFonts w:ascii="Arial" w:hAnsi="Arial" w:cs="Arial"/>
          <w:b/>
          <w:bCs/>
        </w:rPr>
        <w:t>Statement of Truth and Expert Declaration</w:t>
      </w:r>
    </w:p>
    <w:p w:rsidR="007C49EA" w:rsidRPr="004A6399" w:rsidRDefault="007C49EA" w:rsidP="009469CB">
      <w:pPr>
        <w:pStyle w:val="ListParagraph"/>
        <w:rPr>
          <w:rFonts w:ascii="Arial" w:hAnsi="Arial" w:cs="Arial"/>
          <w:bCs/>
        </w:rPr>
      </w:pPr>
    </w:p>
    <w:p w:rsidR="007C49EA" w:rsidRPr="004A6399" w:rsidRDefault="007C49EA" w:rsidP="007C49EA">
      <w:pPr>
        <w:pStyle w:val="ListParagraph"/>
        <w:numPr>
          <w:ilvl w:val="0"/>
          <w:numId w:val="5"/>
        </w:numPr>
        <w:tabs>
          <w:tab w:val="left" w:pos="1080"/>
        </w:tabs>
        <w:ind w:left="1080"/>
        <w:rPr>
          <w:rFonts w:ascii="Arial" w:hAnsi="Arial" w:cs="Arial"/>
        </w:rPr>
      </w:pPr>
      <w:r w:rsidRPr="004A6399">
        <w:rPr>
          <w:rFonts w:ascii="Arial" w:eastAsia="Osaka" w:hAnsi="Arial" w:cs="Arial"/>
          <w:bCs/>
          <w:color w:val="000000"/>
        </w:rPr>
        <w:t>Statement</w:t>
      </w:r>
      <w:r w:rsidRPr="004A6399">
        <w:rPr>
          <w:rFonts w:ascii="Arial" w:hAnsi="Arial" w:cs="Arial"/>
        </w:rPr>
        <w:t xml:space="preserve"> of Truth - </w:t>
      </w:r>
      <w:r w:rsidR="00420501" w:rsidRPr="00420501">
        <w:rPr>
          <w:rFonts w:ascii="Arial" w:hAnsi="Arial" w:cs="Arial"/>
        </w:rPr>
        <w:t>The Rules of the High Court</w:t>
      </w:r>
      <w:r w:rsidR="00420501">
        <w:rPr>
          <w:rFonts w:ascii="Arial" w:hAnsi="Arial" w:cs="Arial"/>
        </w:rPr>
        <w:t xml:space="preserve"> </w:t>
      </w:r>
      <w:r w:rsidRPr="004A6399">
        <w:rPr>
          <w:rFonts w:ascii="Arial" w:hAnsi="Arial" w:cs="Arial"/>
        </w:rPr>
        <w:t>37(A)</w:t>
      </w:r>
    </w:p>
    <w:p w:rsidR="007C49EA" w:rsidRPr="004A6399" w:rsidRDefault="007C49EA" w:rsidP="007C49EA">
      <w:pPr>
        <w:pStyle w:val="ListParagraph"/>
        <w:tabs>
          <w:tab w:val="left" w:pos="1080"/>
        </w:tabs>
        <w:ind w:left="1080"/>
        <w:rPr>
          <w:rFonts w:ascii="Arial" w:hAnsi="Arial" w:cs="Arial"/>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The expert believes that the facts stated in the expert report are true and the opinion expressed in it is honestly held</w:t>
      </w:r>
    </w:p>
    <w:p w:rsidR="007C49EA" w:rsidRPr="004A6399" w:rsidRDefault="007C49EA" w:rsidP="007C49EA">
      <w:pPr>
        <w:pStyle w:val="ListParagraph"/>
        <w:tabs>
          <w:tab w:val="left" w:pos="1080"/>
        </w:tabs>
        <w:ind w:left="1440"/>
        <w:rPr>
          <w:rFonts w:ascii="Arial" w:hAnsi="Arial" w:cs="Arial"/>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Expert report is not admissible as evidence without it.</w:t>
      </w:r>
    </w:p>
    <w:p w:rsidR="007C49EA" w:rsidRPr="004A6399" w:rsidRDefault="007C49EA" w:rsidP="007C49EA">
      <w:pPr>
        <w:pStyle w:val="ListParagraph"/>
        <w:rPr>
          <w:rFonts w:ascii="Arial" w:hAnsi="Arial" w:cs="Arial"/>
        </w:rPr>
      </w:pPr>
    </w:p>
    <w:p w:rsidR="007C49EA" w:rsidRPr="004A6399" w:rsidRDefault="007C49EA" w:rsidP="007C49EA">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Expert Declaration - Rule 37(C)</w:t>
      </w:r>
    </w:p>
    <w:p w:rsidR="007C49EA" w:rsidRPr="004A6399" w:rsidRDefault="007C49EA" w:rsidP="007C49EA">
      <w:pPr>
        <w:pStyle w:val="ListParagraph"/>
        <w:tabs>
          <w:tab w:val="left" w:pos="1080"/>
        </w:tabs>
        <w:ind w:left="1080"/>
        <w:rPr>
          <w:rFonts w:ascii="Arial" w:eastAsia="Osaka" w:hAnsi="Arial" w:cs="Arial"/>
          <w:bCs/>
          <w:color w:val="000000"/>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Clearly setting out the expert's understanding of his/her role, duties and an acknowledgement that he/she has complied with all appropriate rules and requirements.</w:t>
      </w:r>
    </w:p>
    <w:p w:rsidR="007C49EA" w:rsidRPr="004A6399" w:rsidRDefault="007C49EA" w:rsidP="007C49EA">
      <w:pPr>
        <w:pStyle w:val="ListParagraph"/>
        <w:tabs>
          <w:tab w:val="left" w:pos="1080"/>
        </w:tabs>
        <w:ind w:left="1440"/>
        <w:rPr>
          <w:rFonts w:ascii="Arial" w:hAnsi="Arial" w:cs="Arial"/>
        </w:rPr>
      </w:pPr>
    </w:p>
    <w:p w:rsidR="007C49EA" w:rsidRPr="004A6399" w:rsidRDefault="007E7841" w:rsidP="007C49EA">
      <w:pPr>
        <w:pStyle w:val="ListParagraph"/>
        <w:numPr>
          <w:ilvl w:val="0"/>
          <w:numId w:val="32"/>
        </w:numPr>
        <w:tabs>
          <w:tab w:val="left" w:pos="1080"/>
        </w:tabs>
        <w:ind w:left="1440"/>
        <w:rPr>
          <w:rFonts w:ascii="Arial" w:hAnsi="Arial" w:cs="Arial"/>
        </w:rPr>
      </w:pPr>
      <w:r>
        <w:rPr>
          <w:rFonts w:ascii="Arial" w:hAnsi="Arial" w:cs="Arial"/>
        </w:rPr>
        <w:t xml:space="preserve">Experts have to commit </w:t>
      </w:r>
      <w:r w:rsidR="007C49EA" w:rsidRPr="004A6399">
        <w:rPr>
          <w:rFonts w:ascii="Arial" w:hAnsi="Arial" w:cs="Arial"/>
        </w:rPr>
        <w:t>before signing off the expert report.</w:t>
      </w:r>
    </w:p>
    <w:p w:rsidR="00CC3602" w:rsidRPr="004A6399" w:rsidRDefault="009469CB" w:rsidP="009469CB">
      <w:pPr>
        <w:pStyle w:val="ListParagraph"/>
        <w:rPr>
          <w:rFonts w:ascii="Arial" w:hAnsi="Arial" w:cs="Arial"/>
          <w:b/>
          <w:lang w:val="en-GB"/>
        </w:rPr>
      </w:pPr>
      <w:r w:rsidRPr="004A6399">
        <w:rPr>
          <w:rFonts w:ascii="Arial" w:hAnsi="Arial" w:cs="Arial"/>
          <w:b/>
          <w:lang w:val="en-GB"/>
        </w:rPr>
        <w:t>Types of Conflicts of Interests Which an Expert May Be Faced With</w:t>
      </w:r>
    </w:p>
    <w:p w:rsidR="009469CB" w:rsidRPr="004A6399" w:rsidRDefault="009469CB" w:rsidP="009469CB">
      <w:pPr>
        <w:pStyle w:val="ListParagraph"/>
        <w:rPr>
          <w:rFonts w:ascii="Arial" w:hAnsi="Arial" w:cs="Arial"/>
          <w:b/>
          <w:lang w:val="en-GB"/>
        </w:rPr>
      </w:pPr>
    </w:p>
    <w:tbl>
      <w:tblPr>
        <w:tblStyle w:val="TableGrid"/>
        <w:tblW w:w="0" w:type="auto"/>
        <w:tblInd w:w="720" w:type="dxa"/>
        <w:tblLook w:val="04A0" w:firstRow="1" w:lastRow="0" w:firstColumn="1" w:lastColumn="0" w:noHBand="0" w:noVBand="1"/>
      </w:tblPr>
      <w:tblGrid>
        <w:gridCol w:w="4597"/>
        <w:gridCol w:w="4599"/>
      </w:tblGrid>
      <w:tr w:rsidR="009469CB" w:rsidRPr="004A6399" w:rsidTr="009469CB">
        <w:tc>
          <w:tcPr>
            <w:tcW w:w="4958" w:type="dxa"/>
          </w:tcPr>
          <w:p w:rsidR="009469CB" w:rsidRPr="004A6399" w:rsidRDefault="009469CB" w:rsidP="009469CB">
            <w:pPr>
              <w:pStyle w:val="ListParagraph"/>
              <w:ind w:left="0"/>
              <w:rPr>
                <w:rFonts w:ascii="Arial" w:hAnsi="Arial" w:cs="Arial"/>
                <w:b/>
                <w:lang w:val="en-GB"/>
              </w:rPr>
            </w:pPr>
            <w:r w:rsidRPr="004A6399">
              <w:rPr>
                <w:rFonts w:ascii="Arial" w:hAnsi="Arial" w:cs="Arial"/>
                <w:b/>
                <w:lang w:val="en-GB"/>
              </w:rPr>
              <w:t>Actual</w:t>
            </w:r>
          </w:p>
        </w:tc>
        <w:tc>
          <w:tcPr>
            <w:tcW w:w="4958" w:type="dxa"/>
          </w:tcPr>
          <w:p w:rsidR="009469CB" w:rsidRPr="004A6399" w:rsidRDefault="009469CB" w:rsidP="009469CB">
            <w:pPr>
              <w:pStyle w:val="ListParagraph"/>
              <w:ind w:left="0"/>
              <w:rPr>
                <w:rFonts w:ascii="Arial" w:hAnsi="Arial" w:cs="Arial"/>
                <w:b/>
                <w:lang w:val="en-GB"/>
              </w:rPr>
            </w:pPr>
            <w:r w:rsidRPr="004A6399">
              <w:rPr>
                <w:rFonts w:ascii="Arial" w:hAnsi="Arial" w:cs="Arial"/>
                <w:b/>
                <w:lang w:val="en-GB"/>
              </w:rPr>
              <w:t>Perceived</w:t>
            </w:r>
          </w:p>
        </w:tc>
      </w:tr>
      <w:tr w:rsidR="009469CB" w:rsidRPr="004A6399" w:rsidTr="009469CB">
        <w:tc>
          <w:tcPr>
            <w:tcW w:w="4958" w:type="dxa"/>
          </w:tcPr>
          <w:p w:rsidR="00833C26" w:rsidRPr="004A6399" w:rsidRDefault="009469CB" w:rsidP="009469CB">
            <w:pPr>
              <w:pStyle w:val="ListParagraph"/>
              <w:ind w:left="0"/>
              <w:rPr>
                <w:rFonts w:ascii="Arial" w:hAnsi="Arial" w:cs="Arial"/>
                <w:lang w:val="en-GB"/>
              </w:rPr>
            </w:pPr>
            <w:r w:rsidRPr="004A6399">
              <w:rPr>
                <w:rFonts w:ascii="Arial" w:hAnsi="Arial" w:cs="Arial"/>
                <w:lang w:val="en-GB"/>
              </w:rPr>
              <w:t>Should perform adequate conflict check procedure before the engagement</w:t>
            </w:r>
            <w:r w:rsidR="00833C26" w:rsidRPr="004A6399">
              <w:rPr>
                <w:rFonts w:ascii="Arial" w:hAnsi="Arial" w:cs="Arial"/>
                <w:lang w:val="en-GB"/>
              </w:rPr>
              <w:t xml:space="preserve"> </w:t>
            </w:r>
          </w:p>
          <w:p w:rsidR="00833C26" w:rsidRPr="004A6399" w:rsidRDefault="00833C26" w:rsidP="009469CB">
            <w:pPr>
              <w:pStyle w:val="ListParagraph"/>
              <w:ind w:left="0"/>
              <w:rPr>
                <w:rFonts w:ascii="Arial" w:hAnsi="Arial" w:cs="Arial"/>
                <w:lang w:val="en-GB"/>
              </w:rPr>
            </w:pPr>
          </w:p>
          <w:p w:rsidR="009469CB" w:rsidRPr="004A6399" w:rsidRDefault="00833C26" w:rsidP="009469CB">
            <w:pPr>
              <w:pStyle w:val="ListParagraph"/>
              <w:ind w:left="0"/>
              <w:rPr>
                <w:rFonts w:ascii="Arial" w:hAnsi="Arial" w:cs="Arial"/>
                <w:lang w:val="en-GB"/>
              </w:rPr>
            </w:pPr>
            <w:r w:rsidRPr="004A6399">
              <w:rPr>
                <w:rFonts w:ascii="Arial" w:hAnsi="Arial" w:cs="Arial"/>
                <w:lang w:val="en-GB"/>
              </w:rPr>
              <w:t>(e.g. an expert is</w:t>
            </w:r>
            <w:r w:rsidR="007E7841">
              <w:rPr>
                <w:rFonts w:ascii="Arial" w:hAnsi="Arial" w:cs="Arial"/>
                <w:lang w:val="en-GB"/>
              </w:rPr>
              <w:t xml:space="preserve"> asked to quantif</w:t>
            </w:r>
            <w:r w:rsidRPr="004A6399">
              <w:rPr>
                <w:rFonts w:ascii="Arial" w:hAnsi="Arial" w:cs="Arial"/>
                <w:lang w:val="en-GB"/>
              </w:rPr>
              <w:t>y the relevant damages under the share purchase agreement for which the expert’s employer has provided advisory services.)</w:t>
            </w:r>
          </w:p>
        </w:tc>
        <w:tc>
          <w:tcPr>
            <w:tcW w:w="4958" w:type="dxa"/>
          </w:tcPr>
          <w:p w:rsidR="009469CB" w:rsidRPr="004A6399" w:rsidRDefault="009469CB" w:rsidP="009469CB">
            <w:pPr>
              <w:pStyle w:val="ListParagraph"/>
              <w:ind w:left="0"/>
              <w:rPr>
                <w:rFonts w:ascii="Arial" w:hAnsi="Arial" w:cs="Arial"/>
                <w:lang w:val="en-GB"/>
              </w:rPr>
            </w:pPr>
            <w:r w:rsidRPr="004A6399">
              <w:rPr>
                <w:rFonts w:ascii="Arial" w:hAnsi="Arial" w:cs="Arial"/>
                <w:lang w:val="en-GB"/>
              </w:rPr>
              <w:t>Ensure the disclosure of actual / possible relationships with client</w:t>
            </w:r>
          </w:p>
          <w:p w:rsidR="00261589" w:rsidRPr="004A6399" w:rsidRDefault="00261589" w:rsidP="009469CB">
            <w:pPr>
              <w:pStyle w:val="ListParagraph"/>
              <w:ind w:left="0"/>
              <w:rPr>
                <w:rFonts w:ascii="Arial" w:hAnsi="Arial" w:cs="Arial"/>
                <w:lang w:val="en-GB"/>
              </w:rPr>
            </w:pPr>
          </w:p>
          <w:p w:rsidR="00261589" w:rsidRPr="004A6399" w:rsidRDefault="00261589" w:rsidP="00261589">
            <w:pPr>
              <w:pStyle w:val="ListParagraph"/>
              <w:ind w:left="0"/>
              <w:rPr>
                <w:rFonts w:ascii="Arial" w:hAnsi="Arial" w:cs="Arial"/>
                <w:lang w:val="en-GB"/>
              </w:rPr>
            </w:pPr>
            <w:r w:rsidRPr="004A6399">
              <w:rPr>
                <w:rFonts w:ascii="Arial" w:hAnsi="Arial" w:cs="Arial"/>
                <w:lang w:val="en-GB"/>
              </w:rPr>
              <w:t>(e.g. The expert who is engaged by a client may have also acted the opposing side of the client on another matter.)</w:t>
            </w:r>
          </w:p>
        </w:tc>
      </w:tr>
    </w:tbl>
    <w:p w:rsidR="009469CB" w:rsidRPr="004A6399" w:rsidRDefault="009469CB" w:rsidP="009469CB">
      <w:pPr>
        <w:pStyle w:val="ListParagraph"/>
        <w:rPr>
          <w:rFonts w:ascii="Arial" w:hAnsi="Arial" w:cs="Arial"/>
          <w:b/>
          <w:lang w:val="en-GB"/>
        </w:rPr>
      </w:pPr>
    </w:p>
    <w:p w:rsidR="009469CB" w:rsidRPr="004A6399" w:rsidRDefault="009469CB" w:rsidP="009469CB">
      <w:pPr>
        <w:pStyle w:val="ListParagraph"/>
        <w:rPr>
          <w:rFonts w:ascii="Arial" w:hAnsi="Arial" w:cs="Arial"/>
        </w:rPr>
      </w:pPr>
      <w:r w:rsidRPr="004A6399">
        <w:rPr>
          <w:rFonts w:ascii="Arial" w:hAnsi="Arial" w:cs="Arial"/>
        </w:rPr>
        <w:t>Note: The level of acceptance sits with the client / instructing lawyers.</w:t>
      </w:r>
    </w:p>
    <w:p w:rsidR="009469CB" w:rsidRPr="004A6399" w:rsidRDefault="009469CB" w:rsidP="009469CB">
      <w:pPr>
        <w:pStyle w:val="ListParagraph"/>
        <w:rPr>
          <w:rFonts w:ascii="Arial" w:hAnsi="Arial" w:cs="Arial"/>
        </w:rPr>
      </w:pPr>
    </w:p>
    <w:p w:rsidR="009469CB" w:rsidRPr="004A6399" w:rsidRDefault="009469CB" w:rsidP="009469CB">
      <w:pPr>
        <w:pStyle w:val="ListParagraph"/>
        <w:rPr>
          <w:rFonts w:ascii="Arial" w:hAnsi="Arial" w:cs="Arial"/>
          <w:b/>
          <w:bCs/>
        </w:rPr>
      </w:pPr>
      <w:r w:rsidRPr="004A6399">
        <w:rPr>
          <w:rFonts w:ascii="Arial" w:hAnsi="Arial" w:cs="Arial"/>
          <w:b/>
          <w:bCs/>
        </w:rPr>
        <w:t>Privilege and Immunity</w:t>
      </w:r>
    </w:p>
    <w:p w:rsidR="009469CB" w:rsidRPr="004A6399" w:rsidRDefault="009469CB" w:rsidP="009469CB">
      <w:pPr>
        <w:pStyle w:val="ListParagraph"/>
        <w:rPr>
          <w:rFonts w:ascii="Arial" w:hAnsi="Arial" w:cs="Arial"/>
          <w:b/>
          <w:bCs/>
        </w:rPr>
      </w:pPr>
    </w:p>
    <w:p w:rsidR="00433E0F" w:rsidRPr="004A6399" w:rsidRDefault="00716CD0" w:rsidP="009469CB">
      <w:pPr>
        <w:pStyle w:val="ListParagraph"/>
        <w:numPr>
          <w:ilvl w:val="0"/>
          <w:numId w:val="5"/>
        </w:numPr>
        <w:tabs>
          <w:tab w:val="left" w:pos="1080"/>
        </w:tabs>
        <w:ind w:left="1080"/>
        <w:rPr>
          <w:rFonts w:ascii="Arial" w:hAnsi="Arial" w:cs="Arial"/>
        </w:rPr>
      </w:pPr>
      <w:r w:rsidRPr="004A6399">
        <w:rPr>
          <w:rFonts w:ascii="Arial" w:hAnsi="Arial" w:cs="Arial"/>
          <w:lang w:val="en-GB"/>
        </w:rPr>
        <w:t>Different</w:t>
      </w:r>
      <w:r w:rsidRPr="004A6399">
        <w:rPr>
          <w:rFonts w:ascii="Arial" w:hAnsi="Arial" w:cs="Arial"/>
        </w:rPr>
        <w:t xml:space="preserve"> courts may have different rules to deal with privilege and immunity</w:t>
      </w:r>
    </w:p>
    <w:p w:rsidR="009469CB" w:rsidRPr="004A6399" w:rsidRDefault="009469CB" w:rsidP="009469CB">
      <w:pPr>
        <w:pStyle w:val="ListParagraph"/>
        <w:tabs>
          <w:tab w:val="left" w:pos="1080"/>
        </w:tabs>
        <w:ind w:left="1080"/>
        <w:rPr>
          <w:rFonts w:ascii="Arial" w:hAnsi="Arial" w:cs="Arial"/>
        </w:rPr>
      </w:pPr>
    </w:p>
    <w:p w:rsidR="009469CB" w:rsidRPr="004A6399" w:rsidRDefault="009469CB" w:rsidP="009469CB">
      <w:pPr>
        <w:pStyle w:val="ListParagraph"/>
        <w:numPr>
          <w:ilvl w:val="0"/>
          <w:numId w:val="5"/>
        </w:numPr>
        <w:tabs>
          <w:tab w:val="left" w:pos="1080"/>
        </w:tabs>
        <w:ind w:left="1080"/>
        <w:rPr>
          <w:rFonts w:ascii="Arial" w:hAnsi="Arial" w:cs="Arial"/>
        </w:rPr>
      </w:pPr>
      <w:r w:rsidRPr="004A6399">
        <w:rPr>
          <w:rFonts w:ascii="Arial" w:hAnsi="Arial" w:cs="Arial"/>
        </w:rPr>
        <w:t>Hong Kong</w:t>
      </w:r>
    </w:p>
    <w:p w:rsidR="009469CB" w:rsidRPr="004A6399" w:rsidRDefault="009469CB" w:rsidP="009469CB">
      <w:pPr>
        <w:pStyle w:val="ListParagraph"/>
        <w:tabs>
          <w:tab w:val="left" w:pos="1080"/>
        </w:tabs>
        <w:ind w:left="1080"/>
        <w:rPr>
          <w:rFonts w:ascii="Arial" w:hAnsi="Arial" w:cs="Arial"/>
        </w:rPr>
      </w:pPr>
    </w:p>
    <w:p w:rsidR="00433E0F" w:rsidRPr="004A6399" w:rsidRDefault="00716CD0" w:rsidP="008218A1">
      <w:pPr>
        <w:pStyle w:val="ListParagraph"/>
        <w:numPr>
          <w:ilvl w:val="0"/>
          <w:numId w:val="32"/>
        </w:numPr>
        <w:tabs>
          <w:tab w:val="left" w:pos="1080"/>
        </w:tabs>
        <w:ind w:left="1440"/>
        <w:rPr>
          <w:rFonts w:ascii="Arial" w:hAnsi="Arial" w:cs="Arial"/>
        </w:rPr>
      </w:pPr>
      <w:r w:rsidRPr="004A6399">
        <w:rPr>
          <w:rFonts w:ascii="Arial" w:hAnsi="Arial" w:cs="Arial"/>
        </w:rPr>
        <w:t>Litigation privilege protects confidential communication between clients and their lawyers, as well as between clients or their lawyers and third parties (such as expert witness), where such communications came into existence for the dominant purpose of use in connection with actual, pending or contemplated litigation</w:t>
      </w:r>
      <w:r w:rsidR="006158E1" w:rsidRPr="004A6399">
        <w:rPr>
          <w:rFonts w:ascii="Arial" w:hAnsi="Arial" w:cs="Arial"/>
        </w:rPr>
        <w:t xml:space="preserve">. </w:t>
      </w:r>
    </w:p>
    <w:p w:rsidR="006158E1" w:rsidRPr="004A6399" w:rsidRDefault="006158E1" w:rsidP="006158E1">
      <w:pPr>
        <w:pStyle w:val="ListParagraph"/>
        <w:tabs>
          <w:tab w:val="left" w:pos="1080"/>
        </w:tabs>
        <w:ind w:left="1440"/>
        <w:rPr>
          <w:rFonts w:ascii="Arial" w:hAnsi="Arial" w:cs="Arial"/>
        </w:rPr>
      </w:pPr>
    </w:p>
    <w:p w:rsidR="006158E1" w:rsidRPr="004A6399" w:rsidRDefault="006158E1" w:rsidP="006158E1">
      <w:pPr>
        <w:pStyle w:val="ListParagraph"/>
        <w:tabs>
          <w:tab w:val="left" w:pos="1080"/>
        </w:tabs>
        <w:ind w:left="1440"/>
        <w:rPr>
          <w:rFonts w:ascii="Arial" w:hAnsi="Arial" w:cs="Arial"/>
        </w:rPr>
      </w:pPr>
      <w:r w:rsidRPr="004A6399">
        <w:rPr>
          <w:rFonts w:ascii="Arial" w:hAnsi="Arial" w:cs="Arial"/>
        </w:rPr>
        <w:t xml:space="preserve">(e.g. the preliminary unfavorable result of quantifying a damage is protected and is not required to disclose in courts.)  </w:t>
      </w:r>
    </w:p>
    <w:p w:rsidR="009469CB" w:rsidRPr="004A6399" w:rsidRDefault="009469CB" w:rsidP="009469CB">
      <w:pPr>
        <w:pStyle w:val="ListParagraph"/>
        <w:tabs>
          <w:tab w:val="left" w:pos="1080"/>
        </w:tabs>
        <w:ind w:left="1440"/>
        <w:rPr>
          <w:rFonts w:ascii="Arial" w:hAnsi="Arial" w:cs="Arial"/>
        </w:rPr>
      </w:pPr>
    </w:p>
    <w:p w:rsidR="00433E0F" w:rsidRPr="004A6399" w:rsidRDefault="009469CB" w:rsidP="008218A1">
      <w:pPr>
        <w:pStyle w:val="ListParagraph"/>
        <w:numPr>
          <w:ilvl w:val="0"/>
          <w:numId w:val="32"/>
        </w:numPr>
        <w:tabs>
          <w:tab w:val="left" w:pos="1080"/>
        </w:tabs>
        <w:ind w:left="1440"/>
        <w:rPr>
          <w:rFonts w:ascii="Arial" w:hAnsi="Arial" w:cs="Arial"/>
        </w:rPr>
      </w:pPr>
      <w:r w:rsidRPr="004A6399">
        <w:rPr>
          <w:rFonts w:ascii="Arial" w:hAnsi="Arial" w:cs="Arial"/>
        </w:rPr>
        <w:t xml:space="preserve">Expert </w:t>
      </w:r>
      <w:r w:rsidR="00716CD0" w:rsidRPr="004A6399">
        <w:rPr>
          <w:rFonts w:ascii="Arial" w:hAnsi="Arial" w:cs="Arial"/>
        </w:rPr>
        <w:t>immunity still applies - has not (to date) been successfully challenged in the courts in Hong Kong</w:t>
      </w:r>
      <w:r w:rsidR="007D482E" w:rsidRPr="004A6399">
        <w:rPr>
          <w:rFonts w:ascii="Arial" w:hAnsi="Arial" w:cs="Arial"/>
        </w:rPr>
        <w:t xml:space="preserve"> (e.g. experts cannot be sued for negligence.)</w:t>
      </w:r>
    </w:p>
    <w:p w:rsidR="009469CB" w:rsidRPr="004A6399" w:rsidRDefault="009469CB" w:rsidP="009469CB">
      <w:pPr>
        <w:pStyle w:val="ListParagraph"/>
        <w:rPr>
          <w:rFonts w:ascii="Arial" w:hAnsi="Arial" w:cs="Arial"/>
          <w:b/>
          <w:bCs/>
        </w:rPr>
      </w:pPr>
      <w:r w:rsidRPr="004A6399">
        <w:rPr>
          <w:rFonts w:ascii="Arial" w:hAnsi="Arial" w:cs="Arial"/>
          <w:b/>
          <w:bCs/>
        </w:rPr>
        <w:tab/>
      </w:r>
    </w:p>
    <w:p w:rsidR="009469CB" w:rsidRPr="004A6399" w:rsidRDefault="009469CB" w:rsidP="009469CB">
      <w:pPr>
        <w:pStyle w:val="ListParagraph"/>
        <w:rPr>
          <w:rFonts w:ascii="Arial" w:hAnsi="Arial" w:cs="Arial"/>
          <w:b/>
          <w:bCs/>
        </w:rPr>
      </w:pPr>
      <w:r w:rsidRPr="004A6399">
        <w:rPr>
          <w:rFonts w:ascii="Arial" w:hAnsi="Arial" w:cs="Arial"/>
          <w:b/>
          <w:bCs/>
        </w:rPr>
        <w:t>What an Expert Should Do</w:t>
      </w:r>
    </w:p>
    <w:p w:rsidR="009469CB" w:rsidRPr="004A6399" w:rsidRDefault="009469CB" w:rsidP="009469CB">
      <w:pPr>
        <w:pStyle w:val="ListParagraph"/>
        <w:rPr>
          <w:rFonts w:ascii="Arial" w:hAnsi="Arial" w:cs="Arial"/>
          <w:b/>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Understand the matter in dispute and fully comprehend the instructions and the required tasks</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Opinion must be independent, objective and impartial</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Should state clearly where question or issue falls outside the area of expertise, or qualifications to opinion provided</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To adhere to professional training requirements</w:t>
      </w:r>
    </w:p>
    <w:p w:rsidR="009469CB" w:rsidRPr="004A6399" w:rsidRDefault="009469CB" w:rsidP="009469CB">
      <w:pPr>
        <w:pStyle w:val="ListParagraph"/>
        <w:tabs>
          <w:tab w:val="left" w:pos="1080"/>
        </w:tabs>
        <w:ind w:left="1080"/>
        <w:rPr>
          <w:rFonts w:ascii="Arial" w:hAnsi="Arial" w:cs="Arial"/>
          <w:bCs/>
        </w:rPr>
      </w:pPr>
    </w:p>
    <w:p w:rsidR="009469CB" w:rsidRPr="004A6399" w:rsidRDefault="007E7841" w:rsidP="009469CB">
      <w:pPr>
        <w:pStyle w:val="ListParagraph"/>
        <w:numPr>
          <w:ilvl w:val="0"/>
          <w:numId w:val="5"/>
        </w:numPr>
        <w:tabs>
          <w:tab w:val="left" w:pos="1080"/>
        </w:tabs>
        <w:ind w:left="1080"/>
        <w:rPr>
          <w:rFonts w:ascii="Arial" w:hAnsi="Arial" w:cs="Arial"/>
          <w:bCs/>
        </w:rPr>
      </w:pPr>
      <w:r>
        <w:rPr>
          <w:rFonts w:ascii="Arial" w:hAnsi="Arial" w:cs="Arial"/>
          <w:bCs/>
          <w:lang w:val="en-GB"/>
        </w:rPr>
        <w:t>Primary duty to the court/t</w:t>
      </w:r>
      <w:r w:rsidR="009469CB" w:rsidRPr="004A6399">
        <w:rPr>
          <w:rFonts w:ascii="Arial" w:hAnsi="Arial" w:cs="Arial"/>
          <w:bCs/>
          <w:lang w:val="en-GB"/>
        </w:rPr>
        <w:t>ribunal</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State the facts or assumptions upon which the opinion is based; not to omit material facts which could detract from the concluded opinion</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Comply with the procedure rules of the court/tribunal</w:t>
      </w:r>
    </w:p>
    <w:p w:rsidR="009469CB" w:rsidRPr="004A6399" w:rsidRDefault="009469CB" w:rsidP="009469CB">
      <w:pPr>
        <w:pStyle w:val="ListParagraph"/>
        <w:tabs>
          <w:tab w:val="left" w:pos="1080"/>
        </w:tabs>
        <w:ind w:left="1080"/>
        <w:rPr>
          <w:rFonts w:ascii="Arial" w:hAnsi="Arial" w:cs="Arial"/>
          <w:bCs/>
        </w:rPr>
      </w:pPr>
    </w:p>
    <w:p w:rsidR="009469CB" w:rsidRPr="007E7841"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To adhere to professional ethical conducts</w:t>
      </w:r>
    </w:p>
    <w:p w:rsidR="007E7841" w:rsidRPr="007E7841" w:rsidRDefault="007E7841" w:rsidP="007E7841">
      <w:pPr>
        <w:pStyle w:val="ListParagraph"/>
        <w:rPr>
          <w:rFonts w:ascii="Arial" w:hAnsi="Arial" w:cs="Arial"/>
          <w:bCs/>
        </w:rPr>
      </w:pPr>
    </w:p>
    <w:p w:rsidR="009469CB" w:rsidRPr="007E7841" w:rsidRDefault="007E7841" w:rsidP="007E7841">
      <w:pPr>
        <w:pStyle w:val="ListParagraph"/>
        <w:rPr>
          <w:rFonts w:ascii="Arial" w:hAnsi="Arial" w:cs="Arial"/>
          <w:b/>
          <w:bCs/>
        </w:rPr>
      </w:pPr>
      <w:r w:rsidRPr="004A6399">
        <w:rPr>
          <w:rFonts w:ascii="Arial" w:hAnsi="Arial" w:cs="Arial"/>
          <w:b/>
          <w:bCs/>
        </w:rPr>
        <w:t xml:space="preserve">What an Expert Should </w:t>
      </w:r>
      <w:r>
        <w:rPr>
          <w:rFonts w:ascii="Arial" w:hAnsi="Arial" w:cs="Arial"/>
          <w:b/>
          <w:bCs/>
        </w:rPr>
        <w:t xml:space="preserve">Not </w:t>
      </w:r>
      <w:r w:rsidRPr="004A6399">
        <w:rPr>
          <w:rFonts w:ascii="Arial" w:hAnsi="Arial" w:cs="Arial"/>
          <w:b/>
          <w:bCs/>
        </w:rPr>
        <w:t>Do</w:t>
      </w:r>
      <w:r>
        <w:rPr>
          <w:rFonts w:ascii="Arial" w:hAnsi="Arial" w:cs="Arial"/>
          <w:b/>
          <w:bCs/>
        </w:rPr>
        <w:br/>
      </w: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 xml:space="preserve">Be a hired gun - </w:t>
      </w:r>
      <w:r w:rsidRPr="004A6399">
        <w:rPr>
          <w:rFonts w:ascii="Arial" w:hAnsi="Arial" w:cs="Arial"/>
          <w:bCs/>
        </w:rPr>
        <w:t>advocate and argue the client’s case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Give advice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8415CF">
      <w:pPr>
        <w:pStyle w:val="ListParagraph"/>
        <w:numPr>
          <w:ilvl w:val="0"/>
          <w:numId w:val="5"/>
        </w:numPr>
        <w:tabs>
          <w:tab w:val="left" w:pos="1080"/>
        </w:tabs>
        <w:ind w:left="1080"/>
        <w:rPr>
          <w:rFonts w:ascii="Arial" w:hAnsi="Arial" w:cs="Arial"/>
          <w:bCs/>
        </w:rPr>
      </w:pPr>
      <w:r w:rsidRPr="004A6399">
        <w:rPr>
          <w:rFonts w:ascii="Arial" w:hAnsi="Arial" w:cs="Arial"/>
          <w:bCs/>
        </w:rPr>
        <w:t>Accept any appointment on terms that are conditional on the outcome of the case</w:t>
      </w:r>
    </w:p>
    <w:p w:rsidR="008415CF" w:rsidRPr="004A6399" w:rsidRDefault="008415CF" w:rsidP="008415CF">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Give opinion outside his/her area of expertise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Act in matter whether there is a conflict of interest (unless resolvable by disclosure)</w:t>
      </w:r>
    </w:p>
    <w:p w:rsidR="009469CB" w:rsidRPr="004A6399" w:rsidRDefault="009469CB" w:rsidP="009469CB">
      <w:pPr>
        <w:pStyle w:val="ListParagraph"/>
        <w:tabs>
          <w:tab w:val="left" w:pos="1080"/>
        </w:tabs>
        <w:ind w:left="1080"/>
        <w:rPr>
          <w:rFonts w:ascii="Arial" w:hAnsi="Arial" w:cs="Arial"/>
          <w:bCs/>
        </w:rPr>
      </w:pPr>
    </w:p>
    <w:p w:rsidR="00686AC6" w:rsidRDefault="009469CB" w:rsidP="00E84988">
      <w:pPr>
        <w:pStyle w:val="ListParagraph"/>
        <w:numPr>
          <w:ilvl w:val="0"/>
          <w:numId w:val="5"/>
        </w:numPr>
        <w:tabs>
          <w:tab w:val="left" w:pos="1080"/>
        </w:tabs>
        <w:ind w:left="1080"/>
        <w:rPr>
          <w:rFonts w:ascii="Arial" w:hAnsi="Arial" w:cs="Arial"/>
          <w:bCs/>
        </w:rPr>
      </w:pPr>
      <w:r w:rsidRPr="004A6399">
        <w:rPr>
          <w:rFonts w:ascii="Arial" w:hAnsi="Arial" w:cs="Arial"/>
          <w:bCs/>
        </w:rPr>
        <w:t>Play the role of a judge/arbitrator</w:t>
      </w:r>
    </w:p>
    <w:p w:rsidR="00686AC6" w:rsidRPr="004830C2" w:rsidRDefault="00686AC6" w:rsidP="004830C2">
      <w:pPr>
        <w:pStyle w:val="ListParagraph"/>
        <w:rPr>
          <w:rFonts w:ascii="Arial" w:hAnsi="Arial" w:cs="Arial"/>
          <w:bCs/>
        </w:rPr>
      </w:pPr>
    </w:p>
    <w:p w:rsidR="00DD0092" w:rsidRPr="004A6399" w:rsidRDefault="00DD0092" w:rsidP="00DD0092">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Expert Report</w:t>
      </w:r>
    </w:p>
    <w:p w:rsidR="00DD0092" w:rsidRPr="004A6399" w:rsidRDefault="00DD0092" w:rsidP="00DD0092">
      <w:pPr>
        <w:pStyle w:val="ListParagraph"/>
        <w:rPr>
          <w:rFonts w:ascii="Arial" w:hAnsi="Arial" w:cs="Arial"/>
          <w:b/>
          <w:bCs/>
          <w:highlight w:val="yellow"/>
          <w:u w:val="single"/>
        </w:rPr>
      </w:pPr>
    </w:p>
    <w:p w:rsidR="00DD0092" w:rsidRPr="004A6399" w:rsidRDefault="00DD0092" w:rsidP="00DD0092">
      <w:pPr>
        <w:pStyle w:val="ListParagraph"/>
        <w:rPr>
          <w:rFonts w:ascii="Arial" w:hAnsi="Arial" w:cs="Arial"/>
          <w:b/>
          <w:bCs/>
        </w:rPr>
      </w:pPr>
      <w:r w:rsidRPr="004A6399">
        <w:rPr>
          <w:rFonts w:ascii="Arial" w:hAnsi="Arial" w:cs="Arial"/>
          <w:b/>
          <w:bCs/>
        </w:rPr>
        <w:t xml:space="preserve">What is it? </w:t>
      </w:r>
    </w:p>
    <w:p w:rsidR="00DD0092" w:rsidRPr="004A6399" w:rsidRDefault="00DD0092" w:rsidP="00DD0092">
      <w:pPr>
        <w:pStyle w:val="ListParagraph"/>
        <w:rPr>
          <w:rFonts w:ascii="Arial" w:hAnsi="Arial" w:cs="Arial"/>
          <w:b/>
          <w:bCs/>
        </w:rPr>
      </w:pPr>
    </w:p>
    <w:p w:rsidR="00DD0092" w:rsidRPr="004A6399" w:rsidRDefault="00DD0092" w:rsidP="00DD0092">
      <w:pPr>
        <w:pStyle w:val="ListParagraph"/>
        <w:rPr>
          <w:rFonts w:ascii="Arial" w:hAnsi="Arial" w:cs="Arial"/>
          <w:bCs/>
        </w:rPr>
      </w:pPr>
      <w:r w:rsidRPr="004A6399">
        <w:rPr>
          <w:rFonts w:ascii="Arial" w:hAnsi="Arial" w:cs="Arial"/>
          <w:bCs/>
        </w:rPr>
        <w:t>According to the Academy of Experts:</w:t>
      </w:r>
    </w:p>
    <w:p w:rsidR="00DD0092" w:rsidRPr="004A6399" w:rsidRDefault="00DD0092" w:rsidP="00DD0092">
      <w:pPr>
        <w:pStyle w:val="ListParagraph"/>
        <w:rPr>
          <w:rFonts w:ascii="Arial" w:hAnsi="Arial" w:cs="Arial"/>
          <w:bCs/>
        </w:rPr>
      </w:pPr>
    </w:p>
    <w:p w:rsidR="00DD0092" w:rsidRPr="004A6399"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 xml:space="preserve">The purpose of an </w:t>
      </w:r>
      <w:r w:rsidR="00875B3B">
        <w:rPr>
          <w:rFonts w:ascii="Arial" w:hAnsi="Arial" w:cs="Arial"/>
          <w:bCs/>
        </w:rPr>
        <w:t>e</w:t>
      </w:r>
      <w:r w:rsidRPr="004A6399">
        <w:rPr>
          <w:rFonts w:ascii="Arial" w:hAnsi="Arial" w:cs="Arial"/>
          <w:bCs/>
        </w:rPr>
        <w:t>xp</w:t>
      </w:r>
      <w:r w:rsidR="007E7841">
        <w:rPr>
          <w:rFonts w:ascii="Arial" w:hAnsi="Arial" w:cs="Arial"/>
          <w:bCs/>
        </w:rPr>
        <w:t>ert</w:t>
      </w:r>
      <w:r w:rsidR="00875B3B">
        <w:rPr>
          <w:rFonts w:ascii="Arial" w:hAnsi="Arial" w:cs="Arial"/>
          <w:bCs/>
        </w:rPr>
        <w:t xml:space="preserve"> r</w:t>
      </w:r>
      <w:r w:rsidR="007E7841">
        <w:rPr>
          <w:rFonts w:ascii="Arial" w:hAnsi="Arial" w:cs="Arial"/>
          <w:bCs/>
        </w:rPr>
        <w:t>eport is to set out the e</w:t>
      </w:r>
      <w:r w:rsidRPr="004A6399">
        <w:rPr>
          <w:rFonts w:ascii="Arial" w:hAnsi="Arial" w:cs="Arial"/>
          <w:bCs/>
        </w:rPr>
        <w:t>xpert’s opinion on matters within his</w:t>
      </w:r>
      <w:r w:rsidR="007E7841">
        <w:rPr>
          <w:rFonts w:ascii="Arial" w:hAnsi="Arial" w:cs="Arial"/>
          <w:bCs/>
        </w:rPr>
        <w:t>/her</w:t>
      </w:r>
      <w:r w:rsidRPr="004A6399">
        <w:rPr>
          <w:rFonts w:ascii="Arial" w:hAnsi="Arial" w:cs="Arial"/>
          <w:bCs/>
        </w:rPr>
        <w:t xml:space="preserve"> expertise that he</w:t>
      </w:r>
      <w:r w:rsidR="007E7841">
        <w:rPr>
          <w:rFonts w:ascii="Arial" w:hAnsi="Arial" w:cs="Arial"/>
          <w:bCs/>
        </w:rPr>
        <w:t>/she</w:t>
      </w:r>
      <w:r w:rsidRPr="004A6399">
        <w:rPr>
          <w:rFonts w:ascii="Arial" w:hAnsi="Arial" w:cs="Arial"/>
          <w:bCs/>
        </w:rPr>
        <w:t xml:space="preserve"> has been instructed to report on.</w:t>
      </w:r>
    </w:p>
    <w:p w:rsidR="007A3901" w:rsidRPr="004A6399" w:rsidRDefault="007A3901" w:rsidP="007A3901">
      <w:pPr>
        <w:pStyle w:val="ListParagraph"/>
        <w:tabs>
          <w:tab w:val="left" w:pos="1080"/>
        </w:tabs>
        <w:ind w:left="1080"/>
        <w:rPr>
          <w:rFonts w:ascii="Arial" w:hAnsi="Arial" w:cs="Arial"/>
          <w:bCs/>
        </w:rPr>
      </w:pPr>
    </w:p>
    <w:p w:rsidR="00DD0092"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 xml:space="preserve">The ultimate use of the </w:t>
      </w:r>
      <w:r w:rsidR="007E7841">
        <w:rPr>
          <w:rFonts w:ascii="Arial" w:hAnsi="Arial" w:cs="Arial"/>
          <w:bCs/>
        </w:rPr>
        <w:t>r</w:t>
      </w:r>
      <w:r w:rsidRPr="004A6399">
        <w:rPr>
          <w:rFonts w:ascii="Arial" w:hAnsi="Arial" w:cs="Arial"/>
          <w:bCs/>
        </w:rPr>
        <w:t>eport is to inform the court on matters outside its expertise and on which it has to reach a decision in order to resolve the dispute before it.</w:t>
      </w:r>
    </w:p>
    <w:p w:rsidR="008218A1" w:rsidRPr="004A6399" w:rsidRDefault="008218A1" w:rsidP="008218A1">
      <w:pPr>
        <w:pStyle w:val="ListParagraph"/>
        <w:tabs>
          <w:tab w:val="left" w:pos="1080"/>
        </w:tabs>
        <w:ind w:left="1080"/>
        <w:rPr>
          <w:rFonts w:ascii="Arial" w:hAnsi="Arial" w:cs="Arial"/>
          <w:bCs/>
        </w:rPr>
      </w:pPr>
    </w:p>
    <w:p w:rsidR="00DD0092" w:rsidRPr="004A6399"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In ad</w:t>
      </w:r>
      <w:r w:rsidR="007E7841">
        <w:rPr>
          <w:rFonts w:ascii="Arial" w:hAnsi="Arial" w:cs="Arial"/>
          <w:bCs/>
        </w:rPr>
        <w:t>dition to the court’s use, the r</w:t>
      </w:r>
      <w:r w:rsidRPr="004A6399">
        <w:rPr>
          <w:rFonts w:ascii="Arial" w:hAnsi="Arial" w:cs="Arial"/>
          <w:bCs/>
        </w:rPr>
        <w:t xml:space="preserve">eport will also inform the instructing party and its lawyers on technical matters to enable them to determine the strength of their legal case. </w:t>
      </w:r>
      <w:r w:rsidR="007E7841">
        <w:rPr>
          <w:rFonts w:ascii="Arial" w:hAnsi="Arial" w:cs="Arial"/>
          <w:bCs/>
        </w:rPr>
        <w:t>During the preparation for the h</w:t>
      </w:r>
      <w:r w:rsidRPr="004A6399">
        <w:rPr>
          <w:rFonts w:ascii="Arial" w:hAnsi="Arial" w:cs="Arial"/>
          <w:bCs/>
        </w:rPr>
        <w:t>earing it will be disclosed to the other side in the dispute</w:t>
      </w:r>
      <w:r w:rsidR="007E7841">
        <w:rPr>
          <w:rFonts w:ascii="Arial" w:hAnsi="Arial" w:cs="Arial"/>
          <w:bCs/>
        </w:rPr>
        <w:t>,</w:t>
      </w:r>
      <w:r w:rsidRPr="004A6399">
        <w:rPr>
          <w:rFonts w:ascii="Arial" w:hAnsi="Arial" w:cs="Arial"/>
          <w:bCs/>
        </w:rPr>
        <w:t xml:space="preserve"> thus helping them to assess the strength of their own legal case. Should the other side have</w:t>
      </w:r>
      <w:r w:rsidR="007E7841">
        <w:rPr>
          <w:rFonts w:ascii="Arial" w:hAnsi="Arial" w:cs="Arial"/>
          <w:bCs/>
        </w:rPr>
        <w:t xml:space="preserve"> their own expert w</w:t>
      </w:r>
      <w:r w:rsidRPr="004A6399">
        <w:rPr>
          <w:rFonts w:ascii="Arial" w:hAnsi="Arial" w:cs="Arial"/>
          <w:bCs/>
        </w:rPr>
        <w:t xml:space="preserve">itness, a copy of their </w:t>
      </w:r>
      <w:r w:rsidR="00875B3B">
        <w:rPr>
          <w:rFonts w:ascii="Arial" w:hAnsi="Arial" w:cs="Arial"/>
          <w:bCs/>
        </w:rPr>
        <w:t>expert report</w:t>
      </w:r>
      <w:r w:rsidRPr="004A6399">
        <w:rPr>
          <w:rFonts w:ascii="Arial" w:hAnsi="Arial" w:cs="Arial"/>
          <w:bCs/>
        </w:rPr>
        <w:t xml:space="preserve"> will be given to you at the same time as the</w:t>
      </w:r>
      <w:r w:rsidR="007A3901" w:rsidRPr="004A6399">
        <w:rPr>
          <w:rFonts w:ascii="Arial" w:hAnsi="Arial" w:cs="Arial"/>
          <w:bCs/>
        </w:rPr>
        <w:t xml:space="preserve">y receive your </w:t>
      </w:r>
      <w:r w:rsidR="00875B3B">
        <w:rPr>
          <w:rFonts w:ascii="Arial" w:hAnsi="Arial" w:cs="Arial"/>
          <w:bCs/>
        </w:rPr>
        <w:t xml:space="preserve">expert report. </w:t>
      </w:r>
    </w:p>
    <w:p w:rsidR="00DD0092" w:rsidRPr="004A6399" w:rsidRDefault="00DD0092" w:rsidP="00DD0092">
      <w:pPr>
        <w:pStyle w:val="ListParagraph"/>
        <w:rPr>
          <w:rFonts w:ascii="Arial" w:hAnsi="Arial" w:cs="Arial"/>
        </w:rPr>
      </w:pPr>
    </w:p>
    <w:p w:rsidR="009469CB" w:rsidRPr="004A6399" w:rsidRDefault="00CF73CA" w:rsidP="00CF73CA">
      <w:pPr>
        <w:pStyle w:val="ListParagraph"/>
        <w:rPr>
          <w:rFonts w:ascii="Arial" w:hAnsi="Arial" w:cs="Arial"/>
          <w:b/>
          <w:bCs/>
        </w:rPr>
      </w:pPr>
      <w:r w:rsidRPr="004A6399">
        <w:rPr>
          <w:rFonts w:ascii="Arial" w:hAnsi="Arial" w:cs="Arial"/>
          <w:b/>
          <w:bCs/>
        </w:rPr>
        <w:t>General content of the</w:t>
      </w:r>
      <w:r w:rsidR="00517701" w:rsidRPr="004A6399">
        <w:rPr>
          <w:rFonts w:ascii="Arial" w:hAnsi="Arial" w:cs="Arial"/>
          <w:b/>
          <w:bCs/>
        </w:rPr>
        <w:t xml:space="preserve"> expert</w:t>
      </w:r>
      <w:r w:rsidRPr="004A6399">
        <w:rPr>
          <w:rFonts w:ascii="Arial" w:hAnsi="Arial" w:cs="Arial"/>
          <w:b/>
          <w:bCs/>
        </w:rPr>
        <w:t xml:space="preserve"> report</w:t>
      </w:r>
    </w:p>
    <w:p w:rsidR="00CF73CA" w:rsidRPr="004A6399" w:rsidRDefault="00CF73CA" w:rsidP="00CF73CA">
      <w:pPr>
        <w:pStyle w:val="ListParagraph"/>
        <w:rPr>
          <w:rFonts w:ascii="Arial" w:hAnsi="Arial" w:cs="Arial"/>
          <w:bCs/>
        </w:rPr>
      </w:pPr>
    </w:p>
    <w:tbl>
      <w:tblPr>
        <w:tblStyle w:val="TableGrid"/>
        <w:tblW w:w="0" w:type="auto"/>
        <w:tblInd w:w="720" w:type="dxa"/>
        <w:tblLook w:val="04A0" w:firstRow="1" w:lastRow="0" w:firstColumn="1" w:lastColumn="0" w:noHBand="0" w:noVBand="1"/>
      </w:tblPr>
      <w:tblGrid>
        <w:gridCol w:w="4574"/>
        <w:gridCol w:w="4622"/>
      </w:tblGrid>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Scope and bases of review</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Expert’s qualification</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Terms of reference and instructions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Disclosure of interests</w:t>
            </w:r>
          </w:p>
        </w:tc>
      </w:tr>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Background of the dispute</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relevant parties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given / assumed facts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assumptions adopted</w:t>
            </w:r>
          </w:p>
        </w:tc>
      </w:tr>
      <w:tr w:rsidR="00CF73CA" w:rsidRPr="004A6399" w:rsidTr="00686AC6">
        <w:tc>
          <w:tcPr>
            <w:tcW w:w="9196" w:type="dxa"/>
            <w:gridSpan w:val="2"/>
          </w:tcPr>
          <w:p w:rsidR="00CF73CA" w:rsidRPr="004A6399" w:rsidRDefault="00CF73CA" w:rsidP="007E7841">
            <w:pPr>
              <w:pStyle w:val="ListParagraph"/>
              <w:numPr>
                <w:ilvl w:val="0"/>
                <w:numId w:val="33"/>
              </w:numPr>
              <w:ind w:left="331"/>
              <w:rPr>
                <w:rFonts w:ascii="Arial" w:hAnsi="Arial" w:cs="Arial"/>
                <w:bCs/>
              </w:rPr>
            </w:pPr>
            <w:r w:rsidRPr="004A6399">
              <w:rPr>
                <w:rFonts w:ascii="Arial" w:hAnsi="Arial" w:cs="Arial"/>
                <w:bCs/>
              </w:rPr>
              <w:t>Issues / Questions being asked to address</w:t>
            </w:r>
          </w:p>
        </w:tc>
      </w:tr>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Approach and analysis carried out</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Set out the different approaches or analysis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Explain why a particular approach or result of analysis is used</w:t>
            </w:r>
          </w:p>
        </w:tc>
      </w:tr>
      <w:tr w:rsidR="00CF73CA" w:rsidRPr="004A6399" w:rsidTr="00CF73CA">
        <w:tc>
          <w:tcPr>
            <w:tcW w:w="4574" w:type="dxa"/>
          </w:tcPr>
          <w:p w:rsidR="00CF73CA" w:rsidRDefault="00CF73CA" w:rsidP="00914465">
            <w:pPr>
              <w:pStyle w:val="ListParagraph"/>
              <w:numPr>
                <w:ilvl w:val="0"/>
                <w:numId w:val="33"/>
              </w:numPr>
              <w:ind w:left="331"/>
              <w:rPr>
                <w:rFonts w:ascii="Arial" w:hAnsi="Arial" w:cs="Arial"/>
                <w:bCs/>
              </w:rPr>
            </w:pPr>
            <w:r w:rsidRPr="004A6399">
              <w:rPr>
                <w:rFonts w:ascii="Arial" w:hAnsi="Arial" w:cs="Arial"/>
                <w:bCs/>
              </w:rPr>
              <w:t>Expert opinion</w:t>
            </w:r>
            <w:r w:rsidR="007E7841">
              <w:rPr>
                <w:rFonts w:ascii="Arial" w:hAnsi="Arial" w:cs="Arial"/>
                <w:bCs/>
              </w:rPr>
              <w:br/>
            </w:r>
          </w:p>
          <w:p w:rsidR="007E7841" w:rsidRPr="007E7841" w:rsidRDefault="007E7841" w:rsidP="007E7841">
            <w:pPr>
              <w:ind w:left="-29"/>
              <w:rPr>
                <w:rFonts w:ascii="Arial" w:hAnsi="Arial" w:cs="Arial"/>
                <w:bCs/>
              </w:rPr>
            </w:pP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Reasons for opinion</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State the qualification if unable to give opinion</w:t>
            </w:r>
          </w:p>
        </w:tc>
      </w:tr>
      <w:tr w:rsidR="00CF73CA" w:rsidRPr="004A6399" w:rsidTr="00686AC6">
        <w:tc>
          <w:tcPr>
            <w:tcW w:w="9196" w:type="dxa"/>
            <w:gridSpan w:val="2"/>
          </w:tcPr>
          <w:p w:rsidR="00CF73CA" w:rsidRPr="007E7841" w:rsidRDefault="007E7841" w:rsidP="008218A1">
            <w:pPr>
              <w:pStyle w:val="ListParagraph"/>
              <w:numPr>
                <w:ilvl w:val="0"/>
                <w:numId w:val="33"/>
              </w:numPr>
              <w:ind w:left="331"/>
              <w:rPr>
                <w:rFonts w:ascii="Arial" w:hAnsi="Arial" w:cs="Arial"/>
                <w:bCs/>
              </w:rPr>
            </w:pPr>
            <w:r w:rsidRPr="007E7841">
              <w:rPr>
                <w:rFonts w:ascii="Arial" w:hAnsi="Arial" w:cs="Arial"/>
                <w:bCs/>
              </w:rPr>
              <w:t>Expert Declaration and Statement of Truth</w:t>
            </w:r>
          </w:p>
        </w:tc>
      </w:tr>
    </w:tbl>
    <w:p w:rsidR="00CF73CA" w:rsidRPr="004A6399" w:rsidRDefault="00CF73CA" w:rsidP="00CF73CA">
      <w:pPr>
        <w:pStyle w:val="ListParagraph"/>
        <w:rPr>
          <w:rFonts w:ascii="Arial" w:hAnsi="Arial" w:cs="Arial"/>
          <w:bCs/>
        </w:rPr>
      </w:pPr>
    </w:p>
    <w:p w:rsidR="00387891" w:rsidRPr="004A6399" w:rsidRDefault="00517701" w:rsidP="00CF73CA">
      <w:pPr>
        <w:pStyle w:val="ListParagraph"/>
        <w:rPr>
          <w:rFonts w:ascii="Arial" w:eastAsia="Osaka" w:hAnsi="Arial" w:cs="Arial"/>
          <w:b/>
          <w:bCs/>
          <w:color w:val="000000"/>
        </w:rPr>
      </w:pPr>
      <w:r w:rsidRPr="004A6399">
        <w:rPr>
          <w:rFonts w:ascii="Arial" w:eastAsia="Osaka" w:hAnsi="Arial" w:cs="Arial"/>
          <w:b/>
          <w:bCs/>
          <w:color w:val="000000"/>
        </w:rPr>
        <w:t>Evidence on which the opinion is</w:t>
      </w:r>
      <w:r w:rsidR="00CF73CA" w:rsidRPr="004A6399">
        <w:rPr>
          <w:rFonts w:ascii="Arial" w:eastAsia="Osaka" w:hAnsi="Arial" w:cs="Arial"/>
          <w:b/>
          <w:bCs/>
          <w:color w:val="000000"/>
        </w:rPr>
        <w:t xml:space="preserve"> Based</w:t>
      </w:r>
    </w:p>
    <w:p w:rsidR="00CF73CA" w:rsidRPr="004A6399" w:rsidRDefault="00CF73CA" w:rsidP="00CF73CA">
      <w:pPr>
        <w:pStyle w:val="ListParagraph"/>
        <w:rPr>
          <w:rFonts w:ascii="Arial" w:eastAsia="Osaka" w:hAnsi="Arial" w:cs="Arial"/>
          <w:b/>
          <w:bCs/>
          <w:color w:val="000000"/>
        </w:rPr>
      </w:pPr>
    </w:p>
    <w:tbl>
      <w:tblPr>
        <w:tblStyle w:val="TableGrid"/>
        <w:tblW w:w="0" w:type="auto"/>
        <w:tblInd w:w="720" w:type="dxa"/>
        <w:tblLook w:val="04A0" w:firstRow="1" w:lastRow="0" w:firstColumn="1" w:lastColumn="0" w:noHBand="0" w:noVBand="1"/>
      </w:tblPr>
      <w:tblGrid>
        <w:gridCol w:w="4540"/>
        <w:gridCol w:w="4656"/>
      </w:tblGrid>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The information used or relied upon by the expert should be reliable and relevant</w:t>
            </w:r>
          </w:p>
        </w:tc>
        <w:tc>
          <w:tcPr>
            <w:tcW w:w="4958" w:type="dxa"/>
          </w:tcPr>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 xml:space="preserve">Consider the source of information and/or underlying supporting documents – e.g. use of audited accounts vs management accounts </w:t>
            </w:r>
          </w:p>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Contemporaneous information</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Develop an information request list if certain types of documents are not available</w:t>
            </w:r>
          </w:p>
        </w:tc>
        <w:tc>
          <w:tcPr>
            <w:tcW w:w="4958" w:type="dxa"/>
          </w:tcPr>
          <w:p w:rsidR="00CF73CA" w:rsidRPr="004A6399" w:rsidRDefault="00CF73CA" w:rsidP="004830C2">
            <w:pPr>
              <w:pStyle w:val="ListParagraph"/>
              <w:numPr>
                <w:ilvl w:val="0"/>
                <w:numId w:val="10"/>
              </w:numPr>
              <w:ind w:left="361"/>
              <w:rPr>
                <w:rFonts w:ascii="Arial" w:eastAsia="Osaka" w:hAnsi="Arial" w:cs="Arial"/>
                <w:color w:val="000000"/>
              </w:rPr>
            </w:pPr>
            <w:r w:rsidRPr="004A6399">
              <w:rPr>
                <w:rFonts w:ascii="Arial" w:eastAsia="Osaka" w:hAnsi="Arial" w:cs="Arial"/>
                <w:color w:val="000000"/>
              </w:rPr>
              <w:t xml:space="preserve">The level of relevant information provided may affect the </w:t>
            </w:r>
            <w:r w:rsidRPr="004830C2">
              <w:rPr>
                <w:rFonts w:ascii="Arial" w:hAnsi="Arial" w:cs="Arial"/>
                <w:bCs/>
              </w:rPr>
              <w:t>extent</w:t>
            </w:r>
            <w:r w:rsidRPr="004A6399">
              <w:rPr>
                <w:rFonts w:ascii="Arial" w:eastAsia="Osaka" w:hAnsi="Arial" w:cs="Arial"/>
                <w:color w:val="000000"/>
              </w:rPr>
              <w:t xml:space="preserve"> of the expert opinion e.g. may need to make more assumption which may weaken their case.</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Use of hearsay evidence</w:t>
            </w:r>
          </w:p>
        </w:tc>
        <w:tc>
          <w:tcPr>
            <w:tcW w:w="4958" w:type="dxa"/>
          </w:tcPr>
          <w:p w:rsidR="00433E0F" w:rsidRPr="004A6399" w:rsidRDefault="00716CD0" w:rsidP="004830C2">
            <w:pPr>
              <w:pStyle w:val="ListParagraph"/>
              <w:numPr>
                <w:ilvl w:val="0"/>
                <w:numId w:val="10"/>
              </w:numPr>
              <w:ind w:left="361"/>
              <w:rPr>
                <w:rFonts w:ascii="Arial" w:eastAsia="Osaka" w:hAnsi="Arial" w:cs="Arial"/>
                <w:color w:val="000000"/>
              </w:rPr>
            </w:pPr>
            <w:r w:rsidRPr="004A6399">
              <w:rPr>
                <w:rFonts w:ascii="Arial" w:eastAsia="Osaka" w:hAnsi="Arial" w:cs="Arial"/>
                <w:color w:val="000000"/>
              </w:rPr>
              <w:t xml:space="preserve">Expert may use the evidence recorded in the witness </w:t>
            </w:r>
            <w:r w:rsidRPr="004830C2">
              <w:rPr>
                <w:rFonts w:ascii="Arial" w:hAnsi="Arial" w:cs="Arial"/>
                <w:bCs/>
              </w:rPr>
              <w:t>statements</w:t>
            </w:r>
            <w:r w:rsidRPr="004A6399">
              <w:rPr>
                <w:rFonts w:ascii="Arial" w:eastAsia="Osaka" w:hAnsi="Arial" w:cs="Arial"/>
                <w:color w:val="000000"/>
              </w:rPr>
              <w:t xml:space="preserve"> when factual contemporaneous documents are not available </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Use of hypothetical examples</w:t>
            </w:r>
          </w:p>
        </w:tc>
        <w:tc>
          <w:tcPr>
            <w:tcW w:w="4958" w:type="dxa"/>
          </w:tcPr>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Can easily be challenged.</w:t>
            </w:r>
          </w:p>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Can be interpreted differently in different situations – potential danger.</w:t>
            </w:r>
          </w:p>
          <w:p w:rsidR="00CF73CA" w:rsidRPr="004A6399" w:rsidRDefault="00CF73CA" w:rsidP="00CF73CA">
            <w:pPr>
              <w:pStyle w:val="ListParagraph"/>
              <w:ind w:left="0"/>
              <w:rPr>
                <w:rFonts w:ascii="Arial" w:eastAsia="Osaka" w:hAnsi="Arial" w:cs="Arial"/>
                <w:color w:val="000000"/>
              </w:rPr>
            </w:pPr>
          </w:p>
        </w:tc>
      </w:tr>
    </w:tbl>
    <w:p w:rsidR="00CF73CA" w:rsidRDefault="00CF73CA" w:rsidP="00CF73CA">
      <w:pPr>
        <w:pStyle w:val="ListParagraph"/>
        <w:rPr>
          <w:rFonts w:ascii="Arial" w:eastAsia="Osaka" w:hAnsi="Arial" w:cs="Arial"/>
          <w:color w:val="000000"/>
        </w:rPr>
      </w:pPr>
    </w:p>
    <w:p w:rsidR="00CF73CA" w:rsidRPr="004A6399" w:rsidRDefault="000060FB" w:rsidP="00CF73CA">
      <w:pPr>
        <w:pStyle w:val="ListParagraph"/>
        <w:rPr>
          <w:rFonts w:ascii="Arial" w:eastAsia="Osaka" w:hAnsi="Arial" w:cs="Arial"/>
          <w:b/>
          <w:bCs/>
          <w:color w:val="000000"/>
        </w:rPr>
      </w:pPr>
      <w:r w:rsidRPr="004A6399">
        <w:rPr>
          <w:rFonts w:ascii="Arial" w:eastAsia="Osaka" w:hAnsi="Arial" w:cs="Arial"/>
          <w:b/>
          <w:bCs/>
          <w:color w:val="000000"/>
        </w:rPr>
        <w:t>Tips for Expert Report</w:t>
      </w:r>
    </w:p>
    <w:p w:rsidR="000060FB" w:rsidRPr="004A6399" w:rsidRDefault="000060FB" w:rsidP="00CF73CA">
      <w:pPr>
        <w:pStyle w:val="ListParagraph"/>
        <w:rPr>
          <w:rFonts w:ascii="Arial" w:eastAsia="Osaka" w:hAnsi="Arial" w:cs="Arial"/>
          <w:b/>
          <w:bCs/>
          <w:color w:val="000000"/>
        </w:rPr>
      </w:pPr>
    </w:p>
    <w:p w:rsidR="00903A2A" w:rsidRPr="004830C2" w:rsidRDefault="00ED53E4" w:rsidP="004830C2">
      <w:pPr>
        <w:pStyle w:val="ListParagraph"/>
        <w:numPr>
          <w:ilvl w:val="0"/>
          <w:numId w:val="51"/>
        </w:numPr>
        <w:rPr>
          <w:rFonts w:ascii="Arial" w:hAnsi="Arial" w:cs="Arial"/>
          <w:bCs/>
        </w:rPr>
      </w:pPr>
      <w:r w:rsidRPr="004830C2">
        <w:rPr>
          <w:rFonts w:ascii="Arial" w:hAnsi="Arial" w:cs="Arial"/>
          <w:bCs/>
        </w:rPr>
        <w:t>Main vehicle for the expert’s evidence, so it is the main place to demonstrate the key attributes of an expert witness - independ</w:t>
      </w:r>
      <w:r w:rsidR="00B81D1A" w:rsidRPr="00E84988">
        <w:rPr>
          <w:rFonts w:ascii="Arial" w:hAnsi="Arial" w:cs="Arial"/>
          <w:bCs/>
        </w:rPr>
        <w:t>ence, honesty, and competence</w:t>
      </w:r>
    </w:p>
    <w:p w:rsidR="000060FB" w:rsidRPr="004A6399" w:rsidRDefault="00B81D1A" w:rsidP="000060FB">
      <w:pPr>
        <w:pStyle w:val="ListParagraph"/>
        <w:spacing w:after="0" w:line="240" w:lineRule="auto"/>
        <w:ind w:left="1080"/>
        <w:rPr>
          <w:rFonts w:ascii="Arial" w:hAnsi="Arial" w:cs="Arial"/>
          <w:bCs/>
        </w:rPr>
      </w:pPr>
      <w:r w:rsidRPr="00B81D1A" w:rsidDel="00B81D1A">
        <w:rPr>
          <w:rFonts w:ascii="Arial" w:hAnsi="Arial" w:cs="Arial"/>
          <w:bCs/>
        </w:rPr>
        <w:t xml:space="preserve"> </w:t>
      </w: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Be clear and concise - the reader of the report should be able to understand and to follow the reasoning leading to the opinions reached</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Avoid unexplained jargon or acronyms</w:t>
      </w:r>
      <w:r w:rsidR="00517701" w:rsidRPr="004A6399">
        <w:rPr>
          <w:rFonts w:ascii="Arial" w:hAnsi="Arial" w:cs="Arial"/>
          <w:bCs/>
        </w:rPr>
        <w:t>, i.e. a lay person should be able to understand the relevant terms.</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Be impartial and avoid bias - do not focus only the favourable side of a client’s case and ignore other issues which may be less favourable to the client</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Assumptions adopted should be clearly stated - where alternative assumptions can be made, it may be necessary to deal with each set of assumptions</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Facts and the expert’s opinion should be clearly separated</w:t>
      </w:r>
    </w:p>
    <w:p w:rsidR="000060FB" w:rsidRPr="004A6399" w:rsidRDefault="000060FB" w:rsidP="000060FB">
      <w:pPr>
        <w:pStyle w:val="ListParagraph"/>
        <w:spacing w:after="0" w:line="240" w:lineRule="auto"/>
        <w:ind w:left="1080"/>
        <w:rPr>
          <w:rFonts w:ascii="Arial" w:hAnsi="Arial" w:cs="Arial"/>
          <w:bCs/>
        </w:rPr>
      </w:pPr>
    </w:p>
    <w:p w:rsidR="00433E0F" w:rsidRPr="004A6399"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Sought written instructions or, where the instructions are given verbally, to confirm them in writing in order to avoid misunderstandings</w:t>
      </w:r>
    </w:p>
    <w:p w:rsidR="000060FB" w:rsidRPr="004A6399" w:rsidRDefault="000060FB" w:rsidP="000060FB">
      <w:pPr>
        <w:pStyle w:val="ListParagraph"/>
        <w:spacing w:after="0" w:line="240" w:lineRule="auto"/>
        <w:ind w:left="1080"/>
        <w:rPr>
          <w:rFonts w:ascii="Arial" w:hAnsi="Arial" w:cs="Arial"/>
          <w:bCs/>
        </w:rPr>
      </w:pPr>
    </w:p>
    <w:p w:rsidR="00433E0F" w:rsidRPr="004A6399"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Don’t go beyond your expertise</w:t>
      </w:r>
    </w:p>
    <w:p w:rsidR="000060FB" w:rsidRPr="004A6399" w:rsidRDefault="000060FB" w:rsidP="000060FB">
      <w:pPr>
        <w:pStyle w:val="ListParagraph"/>
        <w:spacing w:after="0" w:line="240" w:lineRule="auto"/>
        <w:ind w:left="1080"/>
        <w:rPr>
          <w:rFonts w:ascii="Arial" w:hAnsi="Arial" w:cs="Arial"/>
          <w:bCs/>
        </w:rPr>
      </w:pPr>
    </w:p>
    <w:p w:rsidR="00433E0F"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 xml:space="preserve">If the client </w:t>
      </w:r>
      <w:r w:rsidR="00AD1133" w:rsidRPr="004A6399">
        <w:rPr>
          <w:rFonts w:ascii="Arial" w:hAnsi="Arial" w:cs="Arial"/>
          <w:bCs/>
        </w:rPr>
        <w:t xml:space="preserve">(e.g. a lay person) </w:t>
      </w:r>
      <w:r w:rsidRPr="004A6399">
        <w:rPr>
          <w:rFonts w:ascii="Arial" w:hAnsi="Arial" w:cs="Arial"/>
          <w:bCs/>
        </w:rPr>
        <w:t>doesn’t understand it, the judge won’t</w:t>
      </w:r>
    </w:p>
    <w:p w:rsidR="00DA4B9E" w:rsidRPr="004830C2" w:rsidRDefault="00DA4B9E" w:rsidP="004830C2">
      <w:pPr>
        <w:spacing w:after="0" w:line="240" w:lineRule="auto"/>
        <w:rPr>
          <w:rFonts w:ascii="Arial" w:hAnsi="Arial" w:cs="Arial"/>
          <w:bCs/>
        </w:rPr>
      </w:pPr>
    </w:p>
    <w:tbl>
      <w:tblPr>
        <w:tblStyle w:val="TableGrid"/>
        <w:tblW w:w="0" w:type="auto"/>
        <w:tblInd w:w="720" w:type="dxa"/>
        <w:tblLook w:val="04A0" w:firstRow="1" w:lastRow="0" w:firstColumn="1" w:lastColumn="0" w:noHBand="0" w:noVBand="1"/>
      </w:tblPr>
      <w:tblGrid>
        <w:gridCol w:w="4577"/>
        <w:gridCol w:w="4619"/>
      </w:tblGrid>
      <w:tr w:rsidR="00DA4B9E" w:rsidTr="00DA4B9E">
        <w:tc>
          <w:tcPr>
            <w:tcW w:w="4958" w:type="dxa"/>
          </w:tcPr>
          <w:p w:rsidR="00DA4B9E" w:rsidRPr="00DA4B9E" w:rsidRDefault="00DA4B9E" w:rsidP="004830C2">
            <w:pPr>
              <w:rPr>
                <w:rFonts w:ascii="Arial" w:hAnsi="Arial" w:cs="Arial"/>
                <w:bCs/>
              </w:rPr>
            </w:pPr>
            <w:r w:rsidRPr="004830C2">
              <w:rPr>
                <w:rFonts w:ascii="Arial" w:hAnsi="Arial" w:cs="Arial"/>
                <w:bCs/>
              </w:rPr>
              <w:t>Wording</w:t>
            </w:r>
          </w:p>
        </w:tc>
        <w:tc>
          <w:tcPr>
            <w:tcW w:w="4958" w:type="dxa"/>
          </w:tcPr>
          <w:p w:rsidR="00DA4B9E" w:rsidRPr="00DA4B9E" w:rsidRDefault="00DA4B9E" w:rsidP="004830C2">
            <w:pPr>
              <w:rPr>
                <w:rFonts w:ascii="Arial" w:hAnsi="Arial" w:cs="Arial"/>
                <w:bCs/>
              </w:rPr>
            </w:pPr>
            <w:r w:rsidRPr="004830C2">
              <w:rPr>
                <w:rFonts w:ascii="Arial" w:hAnsi="Arial" w:cs="Arial"/>
                <w:bCs/>
              </w:rPr>
              <w:t>Format</w:t>
            </w:r>
          </w:p>
        </w:tc>
      </w:tr>
      <w:tr w:rsidR="00DA4B9E" w:rsidTr="00DA4B9E">
        <w:tc>
          <w:tcPr>
            <w:tcW w:w="4958" w:type="dxa"/>
          </w:tcPr>
          <w:p w:rsidR="00903A2A" w:rsidRPr="00DA4B9E" w:rsidRDefault="00ED53E4" w:rsidP="004830C2">
            <w:pPr>
              <w:pStyle w:val="ListParagraph"/>
              <w:numPr>
                <w:ilvl w:val="0"/>
                <w:numId w:val="67"/>
              </w:numPr>
              <w:rPr>
                <w:rFonts w:ascii="Arial" w:hAnsi="Arial" w:cs="Arial"/>
                <w:bCs/>
              </w:rPr>
            </w:pPr>
            <w:r w:rsidRPr="00DA4B9E">
              <w:rPr>
                <w:rFonts w:ascii="Arial" w:hAnsi="Arial" w:cs="Arial"/>
                <w:bCs/>
              </w:rPr>
              <w:t xml:space="preserve">Careful choice of words </w:t>
            </w:r>
          </w:p>
          <w:p w:rsidR="00903A2A" w:rsidRPr="00DA4B9E" w:rsidRDefault="00ED53E4" w:rsidP="004830C2">
            <w:pPr>
              <w:pStyle w:val="ListParagraph"/>
              <w:numPr>
                <w:ilvl w:val="0"/>
                <w:numId w:val="67"/>
              </w:numPr>
              <w:rPr>
                <w:rFonts w:ascii="Arial" w:hAnsi="Arial" w:cs="Arial"/>
                <w:bCs/>
              </w:rPr>
            </w:pPr>
            <w:r w:rsidRPr="00DA4B9E">
              <w:rPr>
                <w:rFonts w:ascii="Arial" w:hAnsi="Arial" w:cs="Arial"/>
                <w:bCs/>
              </w:rPr>
              <w:t>Simple English</w:t>
            </w:r>
          </w:p>
          <w:p w:rsidR="00903A2A" w:rsidRPr="00DA4B9E" w:rsidRDefault="00ED53E4" w:rsidP="004830C2">
            <w:pPr>
              <w:pStyle w:val="ListParagraph"/>
              <w:numPr>
                <w:ilvl w:val="0"/>
                <w:numId w:val="67"/>
              </w:numPr>
              <w:rPr>
                <w:rFonts w:ascii="Arial" w:hAnsi="Arial" w:cs="Arial"/>
                <w:bCs/>
              </w:rPr>
            </w:pPr>
            <w:r w:rsidRPr="00DA4B9E">
              <w:rPr>
                <w:rFonts w:ascii="Arial" w:hAnsi="Arial" w:cs="Arial"/>
                <w:bCs/>
              </w:rPr>
              <w:t xml:space="preserve">First person perspective of the Expert </w:t>
            </w:r>
          </w:p>
          <w:p w:rsidR="00DA4B9E" w:rsidRPr="00DA4B9E" w:rsidRDefault="00DA4B9E" w:rsidP="00DA4B9E">
            <w:pPr>
              <w:pStyle w:val="ListParagraph"/>
              <w:ind w:left="0"/>
              <w:rPr>
                <w:rFonts w:ascii="Arial" w:hAnsi="Arial" w:cs="Arial"/>
                <w:bCs/>
              </w:rPr>
            </w:pPr>
          </w:p>
        </w:tc>
        <w:tc>
          <w:tcPr>
            <w:tcW w:w="4958" w:type="dxa"/>
          </w:tcPr>
          <w:p w:rsidR="00903A2A" w:rsidRPr="00DA4B9E" w:rsidRDefault="00ED53E4" w:rsidP="004830C2">
            <w:pPr>
              <w:pStyle w:val="ListParagraph"/>
              <w:numPr>
                <w:ilvl w:val="0"/>
                <w:numId w:val="68"/>
              </w:numPr>
              <w:rPr>
                <w:rFonts w:ascii="Arial" w:hAnsi="Arial" w:cs="Arial"/>
                <w:bCs/>
              </w:rPr>
            </w:pPr>
            <w:r w:rsidRPr="00DA4B9E">
              <w:rPr>
                <w:rFonts w:ascii="Arial" w:hAnsi="Arial" w:cs="Arial"/>
                <w:bCs/>
              </w:rPr>
              <w:t>Portrait orientation</w:t>
            </w:r>
          </w:p>
          <w:p w:rsidR="00903A2A" w:rsidRPr="00DA4B9E" w:rsidRDefault="00ED53E4" w:rsidP="004830C2">
            <w:pPr>
              <w:pStyle w:val="ListParagraph"/>
              <w:numPr>
                <w:ilvl w:val="0"/>
                <w:numId w:val="68"/>
              </w:numPr>
              <w:rPr>
                <w:rFonts w:ascii="Arial" w:hAnsi="Arial" w:cs="Arial"/>
                <w:bCs/>
              </w:rPr>
            </w:pPr>
            <w:r w:rsidRPr="00DA4B9E">
              <w:rPr>
                <w:rFonts w:ascii="Arial" w:hAnsi="Arial" w:cs="Arial"/>
                <w:bCs/>
              </w:rPr>
              <w:t>Simple plain text, no unnecessary graphics or colours</w:t>
            </w:r>
          </w:p>
          <w:p w:rsidR="00903A2A" w:rsidRPr="00DA4B9E" w:rsidRDefault="00ED53E4" w:rsidP="004830C2">
            <w:pPr>
              <w:pStyle w:val="ListParagraph"/>
              <w:numPr>
                <w:ilvl w:val="0"/>
                <w:numId w:val="68"/>
              </w:numPr>
              <w:rPr>
                <w:rFonts w:ascii="Arial" w:hAnsi="Arial" w:cs="Arial"/>
                <w:bCs/>
              </w:rPr>
            </w:pPr>
            <w:r w:rsidRPr="00DA4B9E">
              <w:rPr>
                <w:rFonts w:ascii="Arial" w:hAnsi="Arial" w:cs="Arial"/>
                <w:bCs/>
              </w:rPr>
              <w:t>Numbered paragraphs and tables for referencing</w:t>
            </w:r>
          </w:p>
          <w:p w:rsidR="00903A2A" w:rsidRPr="00DA4B9E" w:rsidRDefault="00ED53E4" w:rsidP="004830C2">
            <w:pPr>
              <w:pStyle w:val="ListParagraph"/>
              <w:numPr>
                <w:ilvl w:val="0"/>
                <w:numId w:val="68"/>
              </w:numPr>
              <w:rPr>
                <w:rFonts w:ascii="Arial" w:hAnsi="Arial" w:cs="Arial"/>
                <w:bCs/>
              </w:rPr>
            </w:pPr>
            <w:r w:rsidRPr="00DA4B9E">
              <w:rPr>
                <w:rFonts w:ascii="Arial" w:hAnsi="Arial" w:cs="Arial"/>
                <w:bCs/>
              </w:rPr>
              <w:t>Always indicate the source under tables</w:t>
            </w:r>
          </w:p>
          <w:p w:rsidR="00DA4B9E" w:rsidRPr="00DA4B9E" w:rsidRDefault="00ED53E4" w:rsidP="004830C2">
            <w:pPr>
              <w:pStyle w:val="ListParagraph"/>
              <w:numPr>
                <w:ilvl w:val="0"/>
                <w:numId w:val="68"/>
              </w:numPr>
              <w:rPr>
                <w:rFonts w:ascii="Arial" w:hAnsi="Arial" w:cs="Arial"/>
                <w:bCs/>
              </w:rPr>
            </w:pPr>
            <w:r w:rsidRPr="00DA4B9E">
              <w:rPr>
                <w:rFonts w:ascii="Arial" w:hAnsi="Arial" w:cs="Arial"/>
                <w:bCs/>
              </w:rPr>
              <w:t>Limit inconsistencies and contradictory arguments within the report</w:t>
            </w:r>
          </w:p>
        </w:tc>
      </w:tr>
    </w:tbl>
    <w:p w:rsidR="00D4531D" w:rsidRPr="004A6399" w:rsidRDefault="00BA7A70" w:rsidP="00D4531D">
      <w:pPr>
        <w:pStyle w:val="ListParagraph"/>
        <w:rPr>
          <w:rFonts w:ascii="Arial" w:eastAsia="Osaka" w:hAnsi="Arial" w:cs="Arial"/>
          <w:color w:val="000000"/>
        </w:rPr>
      </w:pPr>
      <w:r>
        <w:rPr>
          <w:rFonts w:ascii="Arial" w:eastAsia="Osaka" w:hAnsi="Arial" w:cs="Arial"/>
          <w:b/>
          <w:bCs/>
          <w:color w:val="000000"/>
        </w:rPr>
        <w:br/>
      </w:r>
      <w:r w:rsidR="000060FB" w:rsidRPr="004A6399">
        <w:rPr>
          <w:rFonts w:ascii="Arial" w:eastAsia="Osaka" w:hAnsi="Arial" w:cs="Arial"/>
          <w:b/>
          <w:bCs/>
          <w:color w:val="000000"/>
        </w:rPr>
        <w:t>Exchange of Expert Report</w:t>
      </w:r>
    </w:p>
    <w:tbl>
      <w:tblPr>
        <w:tblStyle w:val="TableGrid"/>
        <w:tblW w:w="0" w:type="auto"/>
        <w:tblInd w:w="715" w:type="dxa"/>
        <w:tblLook w:val="04A0" w:firstRow="1" w:lastRow="0" w:firstColumn="1" w:lastColumn="0" w:noHBand="0" w:noVBand="1"/>
      </w:tblPr>
      <w:tblGrid>
        <w:gridCol w:w="4600"/>
        <w:gridCol w:w="4601"/>
      </w:tblGrid>
      <w:tr w:rsidR="00D4531D" w:rsidRPr="004A6399" w:rsidTr="004830C2">
        <w:tc>
          <w:tcPr>
            <w:tcW w:w="4600" w:type="dxa"/>
          </w:tcPr>
          <w:p w:rsidR="00D4531D" w:rsidRPr="004A6399" w:rsidRDefault="00D4531D" w:rsidP="00387891">
            <w:pPr>
              <w:tabs>
                <w:tab w:val="left" w:pos="1080"/>
              </w:tabs>
              <w:rPr>
                <w:rFonts w:ascii="Arial" w:eastAsia="Osaka" w:hAnsi="Arial" w:cs="Arial"/>
                <w:color w:val="000000"/>
              </w:rPr>
            </w:pPr>
            <w:r w:rsidRPr="004A6399">
              <w:rPr>
                <w:rFonts w:ascii="Arial" w:eastAsia="Osaka" w:hAnsi="Arial" w:cs="Arial"/>
                <w:color w:val="000000"/>
              </w:rPr>
              <w:t>Simultaneous</w:t>
            </w:r>
          </w:p>
          <w:p w:rsidR="009C609E" w:rsidRPr="004A6399" w:rsidRDefault="009C609E" w:rsidP="00387891">
            <w:pPr>
              <w:tabs>
                <w:tab w:val="left" w:pos="1080"/>
              </w:tabs>
              <w:rPr>
                <w:rFonts w:ascii="Arial" w:eastAsia="Osaka" w:hAnsi="Arial" w:cs="Arial"/>
                <w:color w:val="000000"/>
              </w:rPr>
            </w:pPr>
          </w:p>
        </w:tc>
        <w:tc>
          <w:tcPr>
            <w:tcW w:w="4601" w:type="dxa"/>
          </w:tcPr>
          <w:p w:rsidR="00D4531D" w:rsidRPr="004A6399" w:rsidRDefault="00D4531D" w:rsidP="00387891">
            <w:pPr>
              <w:tabs>
                <w:tab w:val="left" w:pos="1080"/>
              </w:tabs>
              <w:rPr>
                <w:rFonts w:ascii="Arial" w:eastAsia="Osaka" w:hAnsi="Arial" w:cs="Arial"/>
                <w:color w:val="000000"/>
              </w:rPr>
            </w:pPr>
            <w:r w:rsidRPr="004A6399">
              <w:rPr>
                <w:rFonts w:ascii="Arial" w:eastAsia="Osaka" w:hAnsi="Arial" w:cs="Arial"/>
                <w:color w:val="000000"/>
              </w:rPr>
              <w:t>Sequential</w:t>
            </w:r>
          </w:p>
        </w:tc>
      </w:tr>
      <w:tr w:rsidR="00D4531D" w:rsidRPr="004A6399" w:rsidTr="004830C2">
        <w:tc>
          <w:tcPr>
            <w:tcW w:w="4600" w:type="dxa"/>
          </w:tcPr>
          <w:p w:rsidR="00D4531D" w:rsidRPr="004A6399" w:rsidRDefault="00AD1133" w:rsidP="00AD1133">
            <w:pPr>
              <w:pStyle w:val="ListParagraph"/>
              <w:numPr>
                <w:ilvl w:val="0"/>
                <w:numId w:val="7"/>
              </w:numPr>
              <w:tabs>
                <w:tab w:val="left" w:pos="1080"/>
              </w:tabs>
              <w:ind w:left="344"/>
              <w:rPr>
                <w:rFonts w:ascii="Arial" w:eastAsia="Osaka" w:hAnsi="Arial" w:cs="Arial"/>
                <w:color w:val="000000"/>
              </w:rPr>
            </w:pPr>
            <w:r w:rsidRPr="004A6399">
              <w:rPr>
                <w:rFonts w:ascii="Arial" w:eastAsia="Osaka" w:hAnsi="Arial" w:cs="Arial"/>
                <w:color w:val="000000"/>
              </w:rPr>
              <w:t>The report is exchanged at the same time by two experts.</w:t>
            </w:r>
          </w:p>
        </w:tc>
        <w:tc>
          <w:tcPr>
            <w:tcW w:w="4601" w:type="dxa"/>
          </w:tcPr>
          <w:p w:rsidR="00D4531D" w:rsidRPr="004A6399" w:rsidRDefault="00895496" w:rsidP="00AD1133">
            <w:pPr>
              <w:pStyle w:val="ListParagraph"/>
              <w:numPr>
                <w:ilvl w:val="0"/>
                <w:numId w:val="7"/>
              </w:numPr>
              <w:tabs>
                <w:tab w:val="left" w:pos="1080"/>
              </w:tabs>
              <w:ind w:left="344"/>
              <w:rPr>
                <w:rFonts w:ascii="Arial" w:eastAsia="Osaka" w:hAnsi="Arial" w:cs="Arial"/>
                <w:color w:val="000000"/>
              </w:rPr>
            </w:pPr>
            <w:r>
              <w:rPr>
                <w:rFonts w:ascii="Arial" w:eastAsia="Osaka" w:hAnsi="Arial" w:cs="Arial"/>
                <w:color w:val="000000"/>
              </w:rPr>
              <w:t xml:space="preserve">An expert will exchange his/her report only when the other side’s </w:t>
            </w:r>
            <w:r w:rsidR="00AD1133" w:rsidRPr="004A6399">
              <w:rPr>
                <w:rFonts w:ascii="Arial" w:eastAsia="Osaka" w:hAnsi="Arial" w:cs="Arial"/>
                <w:color w:val="000000"/>
              </w:rPr>
              <w:t>expert has surrender</w:t>
            </w:r>
            <w:r>
              <w:rPr>
                <w:rFonts w:ascii="Arial" w:eastAsia="Osaka" w:hAnsi="Arial" w:cs="Arial"/>
                <w:color w:val="000000"/>
              </w:rPr>
              <w:t>ed his/her report</w:t>
            </w:r>
            <w:r w:rsidR="00AD1133" w:rsidRPr="004A6399">
              <w:rPr>
                <w:rFonts w:ascii="Arial" w:eastAsia="Osaka" w:hAnsi="Arial" w:cs="Arial"/>
                <w:color w:val="000000"/>
              </w:rPr>
              <w:t xml:space="preserve">. </w:t>
            </w:r>
          </w:p>
          <w:p w:rsidR="002861E1" w:rsidRPr="004A6399" w:rsidRDefault="002861E1" w:rsidP="00AD1133">
            <w:pPr>
              <w:pStyle w:val="ListParagraph"/>
              <w:numPr>
                <w:ilvl w:val="0"/>
                <w:numId w:val="7"/>
              </w:numPr>
              <w:tabs>
                <w:tab w:val="left" w:pos="1080"/>
              </w:tabs>
              <w:ind w:left="344"/>
              <w:rPr>
                <w:rFonts w:ascii="Arial" w:eastAsia="Osaka" w:hAnsi="Arial" w:cs="Arial"/>
                <w:color w:val="000000"/>
              </w:rPr>
            </w:pPr>
            <w:r w:rsidRPr="004A6399">
              <w:rPr>
                <w:rFonts w:ascii="Arial" w:eastAsia="Osaka" w:hAnsi="Arial" w:cs="Arial"/>
                <w:color w:val="000000"/>
              </w:rPr>
              <w:t>This exchange may be preferable as duplications of work can be avoided.</w:t>
            </w:r>
          </w:p>
        </w:tc>
      </w:tr>
    </w:tbl>
    <w:p w:rsidR="002861E1" w:rsidRDefault="002861E1" w:rsidP="00D4531D">
      <w:pPr>
        <w:pStyle w:val="ListParagraph"/>
        <w:rPr>
          <w:rFonts w:ascii="Arial" w:hAnsi="Arial" w:cs="Arial"/>
          <w:b/>
          <w:highlight w:val="yellow"/>
          <w:u w:val="single"/>
        </w:rPr>
      </w:pPr>
    </w:p>
    <w:p w:rsidR="00D4531D" w:rsidRPr="004A6399" w:rsidRDefault="00D4531D" w:rsidP="00D4531D">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Meeting of Experts</w:t>
      </w:r>
    </w:p>
    <w:p w:rsidR="00D4531D" w:rsidRPr="004A6399" w:rsidRDefault="00D4531D" w:rsidP="00D4531D">
      <w:pPr>
        <w:pStyle w:val="ListParagraph"/>
        <w:rPr>
          <w:rFonts w:ascii="Arial" w:hAnsi="Arial" w:cs="Arial"/>
          <w:b/>
          <w:bCs/>
          <w:u w:val="single"/>
        </w:rPr>
      </w:pPr>
    </w:p>
    <w:p w:rsidR="00433E0F" w:rsidRPr="004A6399" w:rsidRDefault="009C609E" w:rsidP="00D4531D">
      <w:pPr>
        <w:pStyle w:val="ListParagraph"/>
        <w:numPr>
          <w:ilvl w:val="0"/>
          <w:numId w:val="10"/>
        </w:numPr>
        <w:spacing w:after="0" w:line="240" w:lineRule="auto"/>
        <w:ind w:left="1080"/>
        <w:rPr>
          <w:rFonts w:ascii="Arial" w:hAnsi="Arial" w:cs="Arial"/>
        </w:rPr>
      </w:pPr>
      <w:r w:rsidRPr="004A6399">
        <w:rPr>
          <w:rFonts w:ascii="Arial" w:hAnsi="Arial" w:cs="Arial"/>
        </w:rPr>
        <w:t>Narrowing</w:t>
      </w:r>
      <w:r w:rsidR="00716CD0" w:rsidRPr="004A6399">
        <w:rPr>
          <w:rFonts w:ascii="Arial" w:hAnsi="Arial" w:cs="Arial"/>
        </w:rPr>
        <w:t xml:space="preserve"> the areas of difference to be address</w:t>
      </w:r>
      <w:r w:rsidR="000034F1">
        <w:rPr>
          <w:rFonts w:ascii="Arial" w:hAnsi="Arial" w:cs="Arial"/>
        </w:rPr>
        <w:t>ed during the trial or hearing</w:t>
      </w:r>
      <w:r w:rsidRPr="004A6399">
        <w:rPr>
          <w:rFonts w:ascii="Arial" w:hAnsi="Arial" w:cs="Arial"/>
        </w:rPr>
        <w:t>, but</w:t>
      </w:r>
      <w:r w:rsidR="00716CD0" w:rsidRPr="004A6399">
        <w:rPr>
          <w:rFonts w:ascii="Arial" w:hAnsi="Arial" w:cs="Arial"/>
        </w:rPr>
        <w:t xml:space="preserve"> they are not seeking to settle the matter.</w:t>
      </w:r>
    </w:p>
    <w:p w:rsidR="00D4531D" w:rsidRPr="004A6399" w:rsidRDefault="00D4531D" w:rsidP="00D4531D">
      <w:pPr>
        <w:pStyle w:val="ListParagraph"/>
        <w:tabs>
          <w:tab w:val="left" w:pos="1080"/>
        </w:tabs>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After the meeting, the experts should be able to identify:</w:t>
      </w:r>
    </w:p>
    <w:p w:rsidR="00D4531D" w:rsidRPr="004A6399" w:rsidRDefault="00D4531D" w:rsidP="00D4531D">
      <w:pPr>
        <w:pStyle w:val="ListParagraph"/>
        <w:tabs>
          <w:tab w:val="left" w:pos="1080"/>
        </w:tabs>
        <w:ind w:left="1080"/>
        <w:rPr>
          <w:rFonts w:ascii="Arial" w:hAnsi="Arial" w:cs="Arial"/>
        </w:rPr>
      </w:pP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issues that the experts agreed and not agreed on</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reason for disagreement on any issued not agreed on</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What action (if any) may be taken to resolve any outstanding issues</w:t>
      </w:r>
    </w:p>
    <w:p w:rsidR="00D4531D" w:rsidRPr="004A6399" w:rsidRDefault="00D4531D" w:rsidP="00D4531D">
      <w:pPr>
        <w:pStyle w:val="ListParagraph"/>
        <w:ind w:left="144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Who should attend?</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experts</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Should lawyers be present?</w:t>
      </w:r>
    </w:p>
    <w:p w:rsidR="00D4531D" w:rsidRPr="004A6399" w:rsidRDefault="00D4531D" w:rsidP="00D4531D">
      <w:pPr>
        <w:pStyle w:val="ListParagraph"/>
        <w:ind w:left="144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When?</w:t>
      </w:r>
    </w:p>
    <w:p w:rsidR="00D4531D" w:rsidRPr="004A6399" w:rsidRDefault="00D4531D" w:rsidP="00D4531D">
      <w:pPr>
        <w:pStyle w:val="ListParagraph"/>
        <w:spacing w:after="0" w:line="240" w:lineRule="auto"/>
        <w:ind w:left="1080"/>
        <w:rPr>
          <w:rFonts w:ascii="Arial" w:hAnsi="Arial" w:cs="Arial"/>
        </w:rPr>
      </w:pPr>
    </w:p>
    <w:p w:rsidR="00433E0F" w:rsidRPr="004A6399" w:rsidRDefault="00150193"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 xml:space="preserve">Direction from Court/tribunal </w:t>
      </w:r>
      <w:r w:rsidR="00FD11F4" w:rsidRPr="004A6399">
        <w:rPr>
          <w:rFonts w:ascii="Arial" w:hAnsi="Arial" w:cs="Arial"/>
        </w:rPr>
        <w:t xml:space="preserve">(after the submission of the expert reports of the both sides, </w:t>
      </w:r>
      <w:r w:rsidRPr="004A6399">
        <w:rPr>
          <w:rFonts w:ascii="Arial" w:hAnsi="Arial" w:cs="Arial"/>
        </w:rPr>
        <w:t xml:space="preserve">normally 4 to 6 </w:t>
      </w:r>
      <w:r w:rsidR="00FD11F4" w:rsidRPr="004A6399">
        <w:rPr>
          <w:rFonts w:ascii="Arial" w:hAnsi="Arial" w:cs="Arial"/>
        </w:rPr>
        <w:t xml:space="preserve">weeks </w:t>
      </w:r>
      <w:r w:rsidR="004C6530" w:rsidRPr="004A6399">
        <w:rPr>
          <w:rFonts w:ascii="Arial" w:hAnsi="Arial" w:cs="Arial"/>
        </w:rPr>
        <w:t>may be given by the court for bo</w:t>
      </w:r>
      <w:r w:rsidR="00895496">
        <w:rPr>
          <w:rFonts w:ascii="Arial" w:hAnsi="Arial" w:cs="Arial"/>
        </w:rPr>
        <w:t>th experts to conduct a meeting</w:t>
      </w:r>
      <w:r w:rsidR="004C6530" w:rsidRPr="004A6399">
        <w:rPr>
          <w:rFonts w:ascii="Arial" w:hAnsi="Arial" w:cs="Arial"/>
        </w:rPr>
        <w:t>)</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 xml:space="preserve">Agreed between the experts </w:t>
      </w:r>
    </w:p>
    <w:p w:rsidR="00D4531D" w:rsidRPr="004A6399" w:rsidRDefault="00D4531D" w:rsidP="00D4531D">
      <w:pPr>
        <w:pStyle w:val="ListParagraph"/>
        <w:rPr>
          <w:rFonts w:ascii="Arial" w:hAnsi="Arial" w:cs="Arial"/>
          <w:b/>
          <w:highlight w:val="yellow"/>
          <w:u w:val="single"/>
        </w:rPr>
      </w:pPr>
    </w:p>
    <w:p w:rsidR="00D4531D" w:rsidRPr="004A6399" w:rsidRDefault="00D4531D" w:rsidP="00D4531D">
      <w:pPr>
        <w:pStyle w:val="ListParagraph"/>
        <w:numPr>
          <w:ilvl w:val="0"/>
          <w:numId w:val="10"/>
        </w:numPr>
        <w:spacing w:after="0" w:line="240" w:lineRule="auto"/>
        <w:ind w:left="1080"/>
        <w:rPr>
          <w:rFonts w:ascii="Arial" w:hAnsi="Arial" w:cs="Arial"/>
          <w:bCs/>
        </w:rPr>
      </w:pPr>
      <w:r w:rsidRPr="004A6399">
        <w:rPr>
          <w:rFonts w:ascii="Arial" w:hAnsi="Arial" w:cs="Arial"/>
        </w:rPr>
        <w:t>Where</w:t>
      </w:r>
      <w:r w:rsidRPr="004A6399">
        <w:rPr>
          <w:rFonts w:ascii="Arial" w:hAnsi="Arial" w:cs="Arial"/>
          <w:bCs/>
        </w:rPr>
        <w:t>?</w:t>
      </w:r>
    </w:p>
    <w:p w:rsidR="00D4531D" w:rsidRPr="004A6399" w:rsidRDefault="00D4531D" w:rsidP="00D4531D">
      <w:pPr>
        <w:pStyle w:val="ListParagraph"/>
        <w:spacing w:after="0" w:line="240" w:lineRule="auto"/>
        <w:ind w:left="1080"/>
        <w:rPr>
          <w:rFonts w:ascii="Arial" w:hAnsi="Arial" w:cs="Arial"/>
          <w:bCs/>
        </w:rPr>
      </w:pPr>
    </w:p>
    <w:p w:rsidR="009C609E"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Face-to-face preferable</w:t>
      </w:r>
      <w:r w:rsidR="009C609E" w:rsidRPr="004A6399">
        <w:rPr>
          <w:rFonts w:ascii="Arial" w:hAnsi="Arial" w:cs="Arial"/>
        </w:rPr>
        <w:t xml:space="preserve"> </w:t>
      </w:r>
    </w:p>
    <w:p w:rsidR="009C609E" w:rsidRPr="004A6399" w:rsidRDefault="009C609E" w:rsidP="009C609E">
      <w:pPr>
        <w:pStyle w:val="ListParagraph"/>
        <w:ind w:left="1440"/>
        <w:rPr>
          <w:rFonts w:ascii="Arial" w:hAnsi="Arial" w:cs="Arial"/>
        </w:rPr>
      </w:pPr>
    </w:p>
    <w:p w:rsidR="00D4531D" w:rsidRPr="004A6399" w:rsidRDefault="009C609E" w:rsidP="009C609E">
      <w:pPr>
        <w:pStyle w:val="ListParagraph"/>
        <w:ind w:left="1440"/>
        <w:rPr>
          <w:rFonts w:ascii="Arial" w:hAnsi="Arial" w:cs="Arial"/>
        </w:rPr>
      </w:pPr>
      <w:r w:rsidRPr="004A6399">
        <w:rPr>
          <w:rFonts w:ascii="Arial" w:hAnsi="Arial" w:cs="Arial"/>
        </w:rPr>
        <w:t xml:space="preserve">In the past, </w:t>
      </w:r>
      <w:r w:rsidR="004C6530" w:rsidRPr="004A6399">
        <w:rPr>
          <w:rFonts w:ascii="Arial" w:hAnsi="Arial" w:cs="Arial"/>
        </w:rPr>
        <w:t>normally the first meeting will be conducted face to face; subsequent follow ups will normall</w:t>
      </w:r>
      <w:r w:rsidRPr="004A6399">
        <w:rPr>
          <w:rFonts w:ascii="Arial" w:hAnsi="Arial" w:cs="Arial"/>
        </w:rPr>
        <w:t>y be done via conference calls.</w:t>
      </w:r>
    </w:p>
    <w:p w:rsidR="009C609E" w:rsidRPr="004A6399" w:rsidRDefault="009C609E" w:rsidP="009C609E">
      <w:pPr>
        <w:pStyle w:val="ListParagraph"/>
        <w:ind w:left="1440"/>
        <w:rPr>
          <w:rFonts w:ascii="Arial" w:hAnsi="Arial" w:cs="Arial"/>
        </w:rPr>
      </w:pPr>
    </w:p>
    <w:p w:rsidR="00D4531D"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To be agreed between the experts, usually the office of one of the experts</w:t>
      </w:r>
    </w:p>
    <w:p w:rsidR="009C609E" w:rsidRPr="004A6399" w:rsidRDefault="009C609E" w:rsidP="009C609E">
      <w:pPr>
        <w:pStyle w:val="ListParagraph"/>
        <w:ind w:left="1440"/>
        <w:rPr>
          <w:rFonts w:ascii="Arial" w:hAnsi="Arial" w:cs="Arial"/>
        </w:rPr>
      </w:pPr>
    </w:p>
    <w:p w:rsidR="00D4531D"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May be conducted with the assistance of visual or audio technology</w:t>
      </w:r>
      <w:r w:rsidR="004C6530" w:rsidRPr="004A6399">
        <w:rPr>
          <w:rFonts w:ascii="Arial" w:hAnsi="Arial" w:cs="Arial"/>
        </w:rPr>
        <w:t>, particularly in view of the pandemic</w:t>
      </w:r>
      <w:r w:rsidRPr="004A6399">
        <w:rPr>
          <w:rFonts w:ascii="Arial" w:hAnsi="Arial" w:cs="Arial"/>
        </w:rPr>
        <w:t xml:space="preserve"> (such as via the internet, video link and/or by telephone)</w:t>
      </w:r>
    </w:p>
    <w:p w:rsidR="004C6530" w:rsidRPr="004A6399" w:rsidRDefault="004C653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 xml:space="preserve">The lawyers should not join the meeting so that experts themselves </w:t>
      </w:r>
      <w:r w:rsidR="00FB5747" w:rsidRPr="004A6399">
        <w:rPr>
          <w:rFonts w:ascii="Arial" w:hAnsi="Arial" w:cs="Arial"/>
        </w:rPr>
        <w:t xml:space="preserve">can openly and freely their concern. </w:t>
      </w:r>
    </w:p>
    <w:p w:rsidR="00D4531D" w:rsidRPr="004A6399" w:rsidRDefault="00D4531D" w:rsidP="00D4531D">
      <w:pPr>
        <w:pStyle w:val="ListParagraph"/>
        <w:ind w:left="1440"/>
        <w:rPr>
          <w:rFonts w:ascii="Arial" w:hAnsi="Arial" w:cs="Arial"/>
        </w:rPr>
      </w:pPr>
    </w:p>
    <w:p w:rsidR="00D4531D" w:rsidRPr="004A6399" w:rsidRDefault="00D4531D" w:rsidP="00545753">
      <w:pPr>
        <w:pStyle w:val="ListParagraph"/>
        <w:numPr>
          <w:ilvl w:val="0"/>
          <w:numId w:val="10"/>
        </w:numPr>
        <w:spacing w:after="0" w:line="240" w:lineRule="auto"/>
        <w:ind w:left="1080"/>
        <w:rPr>
          <w:rFonts w:ascii="Arial" w:hAnsi="Arial" w:cs="Arial"/>
          <w:bCs/>
        </w:rPr>
      </w:pPr>
      <w:r w:rsidRPr="004A6399">
        <w:rPr>
          <w:rFonts w:ascii="Arial" w:hAnsi="Arial" w:cs="Arial"/>
          <w:bCs/>
        </w:rPr>
        <w:t xml:space="preserve">Without </w:t>
      </w:r>
      <w:r w:rsidRPr="004A6399">
        <w:rPr>
          <w:rFonts w:ascii="Arial" w:hAnsi="Arial" w:cs="Arial"/>
        </w:rPr>
        <w:t>prejudice</w:t>
      </w:r>
      <w:r w:rsidR="008661DC" w:rsidRPr="004A6399">
        <w:rPr>
          <w:rFonts w:ascii="Arial" w:hAnsi="Arial" w:cs="Arial"/>
        </w:rPr>
        <w:t xml:space="preserve"> (</w:t>
      </w:r>
      <w:r w:rsidR="00545753" w:rsidRPr="004A6399">
        <w:rPr>
          <w:rFonts w:ascii="Arial" w:hAnsi="Arial" w:cs="Arial"/>
        </w:rPr>
        <w:t>the underling discussion cannot be tendered as evidence in court.)</w:t>
      </w:r>
    </w:p>
    <w:p w:rsidR="00D4531D" w:rsidRPr="004A6399" w:rsidRDefault="00D4531D" w:rsidP="00D4531D">
      <w:pPr>
        <w:spacing w:after="0" w:line="240" w:lineRule="auto"/>
        <w:ind w:left="720"/>
        <w:rPr>
          <w:rFonts w:ascii="Arial" w:hAnsi="Arial" w:cs="Arial"/>
          <w:bCs/>
        </w:rPr>
      </w:pPr>
    </w:p>
    <w:p w:rsidR="00D4531D" w:rsidRPr="004A6399" w:rsidRDefault="00D4531D" w:rsidP="00D4531D">
      <w:pPr>
        <w:spacing w:after="0" w:line="240" w:lineRule="auto"/>
        <w:ind w:left="720"/>
        <w:rPr>
          <w:rFonts w:ascii="Arial" w:hAnsi="Arial" w:cs="Arial"/>
          <w:b/>
          <w:bCs/>
        </w:rPr>
      </w:pPr>
      <w:r w:rsidRPr="004A6399">
        <w:rPr>
          <w:rFonts w:ascii="Arial" w:hAnsi="Arial" w:cs="Arial"/>
          <w:b/>
          <w:bCs/>
        </w:rPr>
        <w:t>Preparation for Meeting of Experts</w:t>
      </w:r>
    </w:p>
    <w:p w:rsidR="00D4531D" w:rsidRPr="004A6399" w:rsidRDefault="00D4531D" w:rsidP="00D4531D">
      <w:pPr>
        <w:spacing w:after="0" w:line="240" w:lineRule="auto"/>
        <w:ind w:left="720"/>
        <w:rPr>
          <w:rFonts w:ascii="Arial" w:hAnsi="Arial" w:cs="Arial"/>
          <w:b/>
          <w:bCs/>
        </w:rPr>
      </w:pPr>
    </w:p>
    <w:p w:rsidR="00D4531D" w:rsidRPr="004A6399" w:rsidRDefault="00716CD0" w:rsidP="00D4531D">
      <w:pPr>
        <w:pStyle w:val="ListParagraph"/>
        <w:numPr>
          <w:ilvl w:val="0"/>
          <w:numId w:val="10"/>
        </w:numPr>
        <w:spacing w:after="0" w:line="240" w:lineRule="auto"/>
        <w:ind w:left="1080"/>
        <w:rPr>
          <w:rFonts w:ascii="Arial" w:hAnsi="Arial" w:cs="Arial"/>
          <w:bCs/>
        </w:rPr>
      </w:pPr>
      <w:r w:rsidRPr="004A6399">
        <w:rPr>
          <w:rFonts w:ascii="Arial" w:hAnsi="Arial" w:cs="Arial"/>
        </w:rPr>
        <w:t>Agreed</w:t>
      </w:r>
      <w:r w:rsidRPr="004A6399">
        <w:rPr>
          <w:rFonts w:ascii="Arial" w:hAnsi="Arial" w:cs="Arial"/>
          <w:bCs/>
        </w:rPr>
        <w:t xml:space="preserve"> on an agenda for the meeting</w:t>
      </w:r>
    </w:p>
    <w:p w:rsidR="00D4531D" w:rsidRPr="004A6399" w:rsidRDefault="00D4531D" w:rsidP="00D4531D">
      <w:pPr>
        <w:pStyle w:val="ListParagraph"/>
        <w:spacing w:after="0" w:line="240" w:lineRule="auto"/>
        <w:ind w:left="1080"/>
        <w:rPr>
          <w:rFonts w:ascii="Arial" w:hAnsi="Arial" w:cs="Arial"/>
          <w:bCs/>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Issues agreed</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Issues in dispute</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Questions to be answered by the experts</w:t>
      </w:r>
    </w:p>
    <w:p w:rsidR="00D4531D" w:rsidRPr="004A6399" w:rsidRDefault="00D4531D" w:rsidP="00D4531D">
      <w:pPr>
        <w:pStyle w:val="ListParagraph"/>
        <w:spacing w:after="0" w:line="240" w:lineRule="auto"/>
        <w:ind w:left="1440"/>
        <w:rPr>
          <w:rFonts w:ascii="Arial" w:hAnsi="Arial" w:cs="Arial"/>
          <w:bCs/>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Familiar with the materials upon which own opinions are based on </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Familiar with the opinions of the other experts</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Prior to the conference, experts should also consider:</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where they believe the differences of opinion lie between the experts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what process and discussions may assist to identify and refine those areas of difference.</w:t>
      </w:r>
    </w:p>
    <w:p w:rsidR="000034F1" w:rsidRPr="00895496" w:rsidRDefault="000034F1" w:rsidP="00895496">
      <w:pPr>
        <w:spacing w:after="0" w:line="240" w:lineRule="auto"/>
        <w:rPr>
          <w:rFonts w:ascii="Arial" w:hAnsi="Arial" w:cs="Arial"/>
          <w:bCs/>
        </w:rPr>
      </w:pPr>
    </w:p>
    <w:p w:rsidR="00387891" w:rsidRPr="004A6399" w:rsidRDefault="00D4531D" w:rsidP="00E076FA">
      <w:pPr>
        <w:spacing w:after="0" w:line="240" w:lineRule="auto"/>
        <w:ind w:left="720"/>
        <w:rPr>
          <w:rFonts w:ascii="Arial" w:hAnsi="Arial" w:cs="Arial"/>
          <w:b/>
          <w:bCs/>
        </w:rPr>
      </w:pPr>
      <w:r w:rsidRPr="004A6399">
        <w:rPr>
          <w:rFonts w:ascii="Arial" w:hAnsi="Arial" w:cs="Arial"/>
          <w:b/>
          <w:bCs/>
        </w:rPr>
        <w:t>Joint Statement</w:t>
      </w:r>
    </w:p>
    <w:p w:rsidR="00E076FA" w:rsidRPr="004A6399" w:rsidRDefault="00E076FA" w:rsidP="00E076FA">
      <w:pPr>
        <w:spacing w:after="0" w:line="240" w:lineRule="auto"/>
        <w:ind w:left="720"/>
        <w:rPr>
          <w:rFonts w:ascii="Arial" w:hAnsi="Arial" w:cs="Arial"/>
          <w:b/>
          <w:bCs/>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After the meeting of expert</w:t>
      </w:r>
      <w:r w:rsidR="00E076FA" w:rsidRPr="004A6399">
        <w:rPr>
          <w:rFonts w:ascii="Arial" w:hAnsi="Arial" w:cs="Arial"/>
        </w:rPr>
        <w:t>s</w:t>
      </w:r>
      <w:r w:rsidRPr="004A6399">
        <w:rPr>
          <w:rFonts w:ascii="Arial" w:hAnsi="Arial" w:cs="Arial"/>
        </w:rPr>
        <w:t>, the experts are to prepare a written joint statement setting</w:t>
      </w:r>
      <w:r w:rsidR="00835D14" w:rsidRPr="004A6399">
        <w:rPr>
          <w:rFonts w:ascii="Arial" w:hAnsi="Arial" w:cs="Arial"/>
        </w:rPr>
        <w:t xml:space="preserve"> out the result of the meeting. I</w:t>
      </w:r>
      <w:r w:rsidRPr="004A6399">
        <w:rPr>
          <w:rFonts w:ascii="Arial" w:hAnsi="Arial" w:cs="Arial"/>
        </w:rPr>
        <w:t>t is essentially the minutes to the meeting of experts</w:t>
      </w:r>
      <w:r w:rsidR="00835D14" w:rsidRPr="004A6399">
        <w:rPr>
          <w:rFonts w:ascii="Arial" w:hAnsi="Arial" w:cs="Arial"/>
        </w:rPr>
        <w:t>.</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Usually one expert will start preparing the joint statement, then other expert</w:t>
      </w:r>
      <w:r w:rsidR="00BA7A70">
        <w:rPr>
          <w:rFonts w:ascii="Arial" w:hAnsi="Arial" w:cs="Arial"/>
        </w:rPr>
        <w:t>s</w:t>
      </w:r>
      <w:r w:rsidRPr="004A6399">
        <w:rPr>
          <w:rFonts w:ascii="Arial" w:hAnsi="Arial" w:cs="Arial"/>
        </w:rPr>
        <w:t xml:space="preserve"> </w:t>
      </w:r>
      <w:r w:rsidR="00835D14" w:rsidRPr="004A6399">
        <w:rPr>
          <w:rFonts w:ascii="Arial" w:hAnsi="Arial" w:cs="Arial"/>
        </w:rPr>
        <w:t>will add on.</w:t>
      </w:r>
      <w:r w:rsidRPr="004A6399">
        <w:rPr>
          <w:rFonts w:ascii="Arial" w:hAnsi="Arial" w:cs="Arial"/>
        </w:rPr>
        <w:t xml:space="preserve">  Once finalised, it should be signed by the </w:t>
      </w:r>
      <w:r w:rsidR="00835D14" w:rsidRPr="004A6399">
        <w:rPr>
          <w:rFonts w:ascii="Arial" w:hAnsi="Arial" w:cs="Arial"/>
        </w:rPr>
        <w:t xml:space="preserve">both </w:t>
      </w:r>
      <w:r w:rsidRPr="004A6399">
        <w:rPr>
          <w:rFonts w:ascii="Arial" w:hAnsi="Arial" w:cs="Arial"/>
        </w:rPr>
        <w:t>experts</w:t>
      </w:r>
      <w:r w:rsidR="00835D14" w:rsidRPr="004A6399">
        <w:rPr>
          <w:rFonts w:ascii="Arial" w:hAnsi="Arial" w:cs="Arial"/>
        </w:rPr>
        <w:t>.</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The joint statement should include:</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The issues the experts agreed on and the basis of agreement</w:t>
      </w:r>
      <w:r w:rsidR="00835D14" w:rsidRPr="004A6399">
        <w:rPr>
          <w:rFonts w:ascii="Arial" w:hAnsi="Arial" w:cs="Arial"/>
          <w:bCs/>
        </w:rPr>
        <w:t>,</w:t>
      </w:r>
      <w:r w:rsidR="000034F1">
        <w:rPr>
          <w:rFonts w:ascii="Arial" w:hAnsi="Arial" w:cs="Arial"/>
          <w:bCs/>
        </w:rPr>
        <w:t xml:space="preserve"> and the underlying rationales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The issues the experts disagreed on and the basis of disagreement and reasons on why the experts disagree</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Any further issues that have arisen that were not included in the original agenda for discussion</w:t>
      </w:r>
    </w:p>
    <w:p w:rsidR="00433E0F" w:rsidRPr="004A6399" w:rsidRDefault="00835D14"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 xml:space="preserve">What </w:t>
      </w:r>
      <w:r w:rsidR="00716CD0" w:rsidRPr="004A6399">
        <w:rPr>
          <w:rFonts w:ascii="Arial" w:hAnsi="Arial" w:cs="Arial"/>
          <w:bCs/>
        </w:rPr>
        <w:t>further action to be taken or recommended, including if appropriate a further discussion between the experts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Any significant change in an expert’s opinion and explanation of the change of opinion</w:t>
      </w:r>
    </w:p>
    <w:p w:rsidR="00433E0F"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Joint statement declaration</w:t>
      </w:r>
    </w:p>
    <w:p w:rsidR="00387891" w:rsidRPr="004A6399" w:rsidRDefault="00387891" w:rsidP="00387891">
      <w:pPr>
        <w:pStyle w:val="ListParagraph"/>
        <w:tabs>
          <w:tab w:val="left" w:pos="1080"/>
        </w:tabs>
        <w:ind w:left="1080"/>
        <w:rPr>
          <w:rFonts w:ascii="Arial" w:eastAsia="Osaka" w:hAnsi="Arial" w:cs="Arial"/>
          <w:color w:val="000000"/>
        </w:rPr>
      </w:pPr>
    </w:p>
    <w:p w:rsidR="00387891" w:rsidRPr="004830C2" w:rsidRDefault="00D4531D" w:rsidP="00D4531D">
      <w:pPr>
        <w:pStyle w:val="ListParagraph"/>
        <w:numPr>
          <w:ilvl w:val="0"/>
          <w:numId w:val="1"/>
        </w:numPr>
        <w:rPr>
          <w:rFonts w:ascii="Arial" w:eastAsia="Osaka" w:hAnsi="Arial" w:cs="Arial"/>
          <w:color w:val="000000"/>
          <w:highlight w:val="yellow"/>
          <w:u w:val="single"/>
        </w:rPr>
      </w:pPr>
      <w:r w:rsidRPr="004830C2">
        <w:rPr>
          <w:rFonts w:ascii="Arial" w:eastAsia="Osaka" w:hAnsi="Arial" w:cs="Arial"/>
          <w:b/>
          <w:bCs/>
          <w:color w:val="000000"/>
          <w:highlight w:val="yellow"/>
          <w:u w:val="single"/>
        </w:rPr>
        <w:t>Giving Evidence in Court/Tribunal</w:t>
      </w:r>
    </w:p>
    <w:p w:rsidR="00D4531D" w:rsidRPr="004A6399" w:rsidRDefault="00D4531D" w:rsidP="00D4531D">
      <w:pPr>
        <w:pStyle w:val="ListParagraph"/>
        <w:rPr>
          <w:rFonts w:ascii="Arial" w:eastAsia="Osaka" w:hAnsi="Arial" w:cs="Arial"/>
          <w:b/>
          <w:bCs/>
          <w:color w:val="000000"/>
        </w:rPr>
      </w:pPr>
    </w:p>
    <w:p w:rsidR="00D4531D" w:rsidRPr="004A6399" w:rsidRDefault="00D4531D" w:rsidP="00D4531D">
      <w:pPr>
        <w:pStyle w:val="ListParagraph"/>
        <w:rPr>
          <w:rFonts w:ascii="Arial" w:eastAsia="Osaka" w:hAnsi="Arial" w:cs="Arial"/>
          <w:b/>
          <w:bCs/>
          <w:color w:val="000000"/>
        </w:rPr>
      </w:pPr>
      <w:r w:rsidRPr="004A6399">
        <w:rPr>
          <w:rFonts w:ascii="Arial" w:eastAsia="Osaka" w:hAnsi="Arial" w:cs="Arial"/>
          <w:b/>
          <w:bCs/>
          <w:color w:val="000000"/>
        </w:rPr>
        <w:t>How is evidence adduced in Court/Tribunal</w:t>
      </w:r>
      <w:r w:rsidR="005C3B46" w:rsidRPr="004A6399">
        <w:rPr>
          <w:rFonts w:ascii="Arial" w:eastAsia="Osaka" w:hAnsi="Arial" w:cs="Arial"/>
          <w:b/>
          <w:bCs/>
          <w:color w:val="000000"/>
        </w:rPr>
        <w:t xml:space="preserve">, i.e. assume that you are </w:t>
      </w:r>
      <w:r w:rsidR="000034F1">
        <w:rPr>
          <w:rFonts w:ascii="Arial" w:eastAsia="Osaka" w:hAnsi="Arial" w:cs="Arial"/>
          <w:b/>
          <w:bCs/>
          <w:color w:val="000000"/>
        </w:rPr>
        <w:t xml:space="preserve">in </w:t>
      </w:r>
      <w:r w:rsidR="005C3B46" w:rsidRPr="004A6399">
        <w:rPr>
          <w:rFonts w:ascii="Arial" w:eastAsia="Osaka" w:hAnsi="Arial" w:cs="Arial"/>
          <w:b/>
          <w:bCs/>
          <w:color w:val="000000"/>
        </w:rPr>
        <w:t>the witness box</w:t>
      </w:r>
    </w:p>
    <w:p w:rsidR="00D4531D" w:rsidRPr="004A6399" w:rsidRDefault="00D4531D" w:rsidP="00D4531D">
      <w:pPr>
        <w:pStyle w:val="ListParagraph"/>
        <w:rPr>
          <w:rFonts w:ascii="Arial" w:eastAsia="Osaka" w:hAnsi="Arial" w:cs="Arial"/>
          <w:b/>
          <w:bCs/>
          <w:color w:val="000000"/>
        </w:rPr>
      </w:pPr>
    </w:p>
    <w:tbl>
      <w:tblPr>
        <w:tblStyle w:val="TableGrid"/>
        <w:tblW w:w="0" w:type="auto"/>
        <w:tblInd w:w="720" w:type="dxa"/>
        <w:tblLook w:val="04A0" w:firstRow="1" w:lastRow="0" w:firstColumn="1" w:lastColumn="0" w:noHBand="0" w:noVBand="1"/>
      </w:tblPr>
      <w:tblGrid>
        <w:gridCol w:w="2605"/>
        <w:gridCol w:w="6591"/>
      </w:tblGrid>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Examination-in-Chief</w:t>
            </w:r>
            <w:r w:rsidR="005956BA" w:rsidRPr="004A6399">
              <w:rPr>
                <w:rFonts w:ascii="Arial" w:eastAsia="Osaka" w:hAnsi="Arial" w:cs="Arial"/>
                <w:bCs/>
                <w:color w:val="000000"/>
              </w:rPr>
              <w:t xml:space="preserve"> (done by your own lawyer)</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Party questions the witness it has called to give evidence</w:t>
            </w:r>
          </w:p>
          <w:p w:rsidR="00D4531D" w:rsidRPr="004A6399" w:rsidRDefault="00D4531D" w:rsidP="00D4531D">
            <w:pPr>
              <w:pStyle w:val="ListParagraph"/>
              <w:rPr>
                <w:rFonts w:ascii="Arial" w:eastAsia="Osaka" w:hAnsi="Arial" w:cs="Arial"/>
                <w:bCs/>
                <w:color w:val="000000"/>
              </w:rPr>
            </w:pPr>
          </w:p>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Not allowed to ask leading questions</w:t>
            </w:r>
            <w:r w:rsidR="005C3B46" w:rsidRPr="004A6399">
              <w:rPr>
                <w:rFonts w:ascii="Arial" w:eastAsia="Osaka" w:hAnsi="Arial" w:cs="Arial"/>
                <w:bCs/>
                <w:color w:val="000000"/>
              </w:rPr>
              <w:t xml:space="preserve"> (e.g. questions that prompt or </w:t>
            </w:r>
            <w:r w:rsidR="005956BA" w:rsidRPr="004A6399">
              <w:rPr>
                <w:rFonts w:ascii="Arial" w:eastAsia="Osaka" w:hAnsi="Arial" w:cs="Arial"/>
                <w:bCs/>
                <w:color w:val="000000"/>
              </w:rPr>
              <w:t>encourage you to give out particular answers)</w:t>
            </w:r>
          </w:p>
          <w:p w:rsidR="00D4531D" w:rsidRPr="004A6399" w:rsidRDefault="00D4531D" w:rsidP="00D4531D">
            <w:pPr>
              <w:pStyle w:val="ListParagraph"/>
              <w:ind w:left="361"/>
              <w:rPr>
                <w:rFonts w:ascii="Arial" w:eastAsia="Osaka" w:hAnsi="Arial" w:cs="Arial"/>
                <w:bCs/>
                <w:color w:val="000000"/>
              </w:rPr>
            </w:pPr>
          </w:p>
        </w:tc>
      </w:tr>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Cross-examination</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The evidence given by the witness is tested by opposing party through the use of leading questions</w:t>
            </w:r>
          </w:p>
          <w:p w:rsidR="005956BA" w:rsidRPr="004A6399" w:rsidRDefault="005956BA" w:rsidP="005956BA">
            <w:pPr>
              <w:pStyle w:val="ListParagraph"/>
              <w:ind w:left="361"/>
              <w:rPr>
                <w:rFonts w:ascii="Arial" w:eastAsia="Osaka" w:hAnsi="Arial" w:cs="Arial"/>
                <w:bCs/>
                <w:color w:val="000000"/>
              </w:rPr>
            </w:pPr>
          </w:p>
        </w:tc>
      </w:tr>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Re-examination</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Party questions the witness again after cross-examination</w:t>
            </w:r>
          </w:p>
          <w:p w:rsidR="00D4531D" w:rsidRPr="004A6399" w:rsidRDefault="00D4531D" w:rsidP="00D4531D">
            <w:pPr>
              <w:pStyle w:val="ListParagraph"/>
              <w:ind w:left="361"/>
              <w:rPr>
                <w:rFonts w:ascii="Arial" w:eastAsia="Osaka" w:hAnsi="Arial" w:cs="Arial"/>
                <w:bCs/>
                <w:color w:val="000000"/>
              </w:rPr>
            </w:pPr>
          </w:p>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Can only ask questions that clarify points raised in cross-examination</w:t>
            </w:r>
          </w:p>
        </w:tc>
      </w:tr>
    </w:tbl>
    <w:p w:rsidR="00D4531D" w:rsidRPr="004A6399" w:rsidRDefault="00D4531D" w:rsidP="00D4531D">
      <w:pPr>
        <w:pStyle w:val="ListParagraph"/>
        <w:rPr>
          <w:rFonts w:ascii="Arial" w:eastAsia="Osaka" w:hAnsi="Arial" w:cs="Arial"/>
          <w:b/>
          <w:bCs/>
          <w:color w:val="000000"/>
        </w:rPr>
      </w:pPr>
    </w:p>
    <w:p w:rsidR="00D4531D" w:rsidRPr="004A6399" w:rsidRDefault="00D4531D" w:rsidP="00D4531D">
      <w:pPr>
        <w:pStyle w:val="ListParagraph"/>
        <w:rPr>
          <w:rFonts w:ascii="Arial" w:eastAsia="Osaka" w:hAnsi="Arial" w:cs="Arial"/>
          <w:b/>
          <w:bCs/>
          <w:color w:val="000000"/>
        </w:rPr>
      </w:pPr>
      <w:r w:rsidRPr="004A6399">
        <w:rPr>
          <w:rFonts w:ascii="Arial" w:eastAsia="Osaka" w:hAnsi="Arial" w:cs="Arial"/>
          <w:b/>
          <w:bCs/>
          <w:color w:val="000000"/>
        </w:rPr>
        <w:t>Preparing for and Giving Testimony</w:t>
      </w:r>
    </w:p>
    <w:p w:rsidR="00D4531D" w:rsidRPr="004A6399" w:rsidRDefault="00D4531D" w:rsidP="00D4531D">
      <w:pPr>
        <w:pStyle w:val="ListParagraph"/>
        <w:rPr>
          <w:rFonts w:ascii="Arial" w:eastAsia="Osaka" w:hAnsi="Arial" w:cs="Arial"/>
          <w:b/>
          <w:bCs/>
          <w:color w:val="000000"/>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Allow</w:t>
      </w:r>
      <w:r w:rsidR="005C3B46" w:rsidRPr="004A6399">
        <w:rPr>
          <w:rFonts w:ascii="Arial" w:hAnsi="Arial" w:cs="Arial"/>
        </w:rPr>
        <w:t xml:space="preserve"> sufficient </w:t>
      </w:r>
      <w:r w:rsidRPr="004A6399">
        <w:rPr>
          <w:rFonts w:ascii="Arial" w:hAnsi="Arial" w:cs="Arial"/>
        </w:rPr>
        <w:t xml:space="preserve">time to prepare. Particularly, there may be a time lap between the date on which an expert report has been submitted and the date on which you may be asked questions in courts.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Detailed knowledge of the report - not only the body of the report, but also include the appendices an</w:t>
      </w:r>
      <w:r w:rsidR="005956BA" w:rsidRPr="004A6399">
        <w:rPr>
          <w:rFonts w:ascii="Arial" w:hAnsi="Arial" w:cs="Arial"/>
        </w:rPr>
        <w:t>d exhibits of the expert report</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Be familiar with the relevant underlying facts of the case </w:t>
      </w:r>
    </w:p>
    <w:p w:rsidR="005956BA" w:rsidRPr="004A6399" w:rsidRDefault="005956BA" w:rsidP="005956BA">
      <w:pPr>
        <w:pStyle w:val="ListParagraph"/>
        <w:spacing w:after="0" w:line="240" w:lineRule="auto"/>
        <w:ind w:left="1080"/>
        <w:rPr>
          <w:rFonts w:ascii="Arial" w:hAnsi="Arial" w:cs="Arial"/>
        </w:rPr>
      </w:pPr>
    </w:p>
    <w:p w:rsidR="005C3B46" w:rsidRPr="004A6399" w:rsidRDefault="00716CD0" w:rsidP="005C3B46">
      <w:pPr>
        <w:pStyle w:val="ListParagraph"/>
        <w:numPr>
          <w:ilvl w:val="0"/>
          <w:numId w:val="10"/>
        </w:numPr>
        <w:spacing w:after="0" w:line="240" w:lineRule="auto"/>
        <w:ind w:left="1080"/>
        <w:rPr>
          <w:rFonts w:ascii="Arial" w:hAnsi="Arial" w:cs="Arial"/>
        </w:rPr>
      </w:pPr>
      <w:r w:rsidRPr="004A6399">
        <w:rPr>
          <w:rFonts w:ascii="Arial" w:hAnsi="Arial" w:cs="Arial"/>
        </w:rPr>
        <w:t xml:space="preserve">Prepare not only questions to which you already </w:t>
      </w:r>
      <w:r w:rsidR="005956BA" w:rsidRPr="004A6399">
        <w:rPr>
          <w:rFonts w:ascii="Arial" w:hAnsi="Arial" w:cs="Arial"/>
        </w:rPr>
        <w:t>know</w:t>
      </w:r>
      <w:r w:rsidRPr="004A6399">
        <w:rPr>
          <w:rFonts w:ascii="Arial" w:hAnsi="Arial" w:cs="Arial"/>
        </w:rPr>
        <w:t xml:space="preserve"> the answers to, but also anticipate other questions ahead of time and prepare the answers</w:t>
      </w:r>
    </w:p>
    <w:p w:rsidR="005C3B46" w:rsidRPr="004A6399" w:rsidRDefault="005C3B46" w:rsidP="005C3B46">
      <w:pPr>
        <w:pStyle w:val="ListParagraph"/>
        <w:spacing w:after="0" w:line="240" w:lineRule="auto"/>
        <w:ind w:left="1080"/>
        <w:rPr>
          <w:rFonts w:ascii="Arial" w:hAnsi="Arial" w:cs="Arial"/>
        </w:rPr>
      </w:pPr>
    </w:p>
    <w:p w:rsidR="005C3B46" w:rsidRPr="004A6399" w:rsidRDefault="005C3B46" w:rsidP="005C3B46">
      <w:pPr>
        <w:pStyle w:val="ListParagraph"/>
        <w:spacing w:after="0" w:line="240" w:lineRule="auto"/>
        <w:ind w:left="1080"/>
        <w:rPr>
          <w:rFonts w:ascii="Arial" w:hAnsi="Arial" w:cs="Arial"/>
        </w:rPr>
      </w:pPr>
      <w:r w:rsidRPr="004A6399">
        <w:rPr>
          <w:rFonts w:ascii="Arial" w:hAnsi="Arial" w:cs="Arial"/>
        </w:rPr>
        <w:t>One may wish to invite other colleagues to read your expert reports and to come up with possible questions that may be raised by other parties</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Be impartial and do not appear to be advocating you</w:t>
      </w:r>
      <w:r w:rsidR="00895496">
        <w:rPr>
          <w:rFonts w:ascii="Arial" w:hAnsi="Arial" w:cs="Arial"/>
        </w:rPr>
        <w:t xml:space="preserve">r client’s position; the </w:t>
      </w:r>
      <w:r w:rsidR="00A57FBA" w:rsidRPr="004A6399">
        <w:rPr>
          <w:rFonts w:ascii="Arial" w:hAnsi="Arial" w:cs="Arial"/>
        </w:rPr>
        <w:t>expert</w:t>
      </w:r>
      <w:r w:rsidR="00895496">
        <w:rPr>
          <w:rFonts w:ascii="Arial" w:hAnsi="Arial" w:cs="Arial"/>
        </w:rPr>
        <w:t>’s</w:t>
      </w:r>
      <w:r w:rsidR="00A57FBA" w:rsidRPr="004A6399">
        <w:rPr>
          <w:rFonts w:ascii="Arial" w:hAnsi="Arial" w:cs="Arial"/>
        </w:rPr>
        <w:t xml:space="preserve"> duties </w:t>
      </w:r>
      <w:r w:rsidR="005F65A2" w:rsidRPr="004A6399">
        <w:rPr>
          <w:rFonts w:ascii="Arial" w:hAnsi="Arial" w:cs="Arial"/>
        </w:rPr>
        <w:t xml:space="preserve">are always to the courts, not to the clients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Remain courteous but firm during cross-examination</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Do not volunteer information or stray from the specific topic </w:t>
      </w:r>
    </w:p>
    <w:p w:rsidR="00A725D9" w:rsidRPr="004A6399" w:rsidRDefault="00A725D9" w:rsidP="00A725D9">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Say so if you do not know the answer or did not consider/analyse something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Think before responding – take your time and it is ok to have thoughtful pauses.</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Be prepared - possible areas of attacks during cross-examination are:</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F3F32">
      <w:pPr>
        <w:pStyle w:val="ListParagraph"/>
        <w:numPr>
          <w:ilvl w:val="0"/>
          <w:numId w:val="18"/>
        </w:numPr>
        <w:spacing w:after="0" w:line="240" w:lineRule="auto"/>
        <w:ind w:left="1440"/>
        <w:rPr>
          <w:rFonts w:ascii="Arial" w:hAnsi="Arial" w:cs="Arial"/>
        </w:rPr>
      </w:pPr>
      <w:r w:rsidRPr="004A6399">
        <w:rPr>
          <w:rFonts w:ascii="Arial" w:hAnsi="Arial" w:cs="Arial"/>
          <w:bCs/>
        </w:rPr>
        <w:t>Expert’s</w:t>
      </w:r>
      <w:r w:rsidRPr="004A6399">
        <w:rPr>
          <w:rFonts w:ascii="Arial" w:hAnsi="Arial" w:cs="Arial"/>
        </w:rPr>
        <w:t xml:space="preserve"> qualification</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Expert’s independence</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Facts and assumptions in the expert report</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Mythologies adopted by the expert</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Conclusions reached by the expert</w:t>
      </w:r>
    </w:p>
    <w:p w:rsidR="00D4531D" w:rsidRPr="004A6399" w:rsidRDefault="00D4531D" w:rsidP="00D4531D">
      <w:pPr>
        <w:pStyle w:val="ListParagraph"/>
        <w:rPr>
          <w:rFonts w:ascii="Arial" w:eastAsia="Osaka" w:hAnsi="Arial" w:cs="Arial"/>
          <w:color w:val="000000"/>
        </w:rPr>
      </w:pPr>
    </w:p>
    <w:p w:rsidR="00D4531D" w:rsidRPr="004A6399" w:rsidRDefault="00DF3F32" w:rsidP="00D4531D">
      <w:pPr>
        <w:pStyle w:val="ListParagraph"/>
        <w:rPr>
          <w:rFonts w:ascii="Arial" w:eastAsia="Osaka" w:hAnsi="Arial" w:cs="Arial"/>
          <w:b/>
          <w:bCs/>
          <w:color w:val="000000"/>
        </w:rPr>
      </w:pPr>
      <w:r w:rsidRPr="004A6399">
        <w:rPr>
          <w:rFonts w:ascii="Arial" w:eastAsia="Osaka" w:hAnsi="Arial" w:cs="Arial"/>
          <w:b/>
          <w:bCs/>
          <w:color w:val="000000"/>
        </w:rPr>
        <w:t>Concurrent Expert Evidence</w:t>
      </w:r>
    </w:p>
    <w:p w:rsidR="00DF3F32" w:rsidRPr="004A6399" w:rsidRDefault="00DF3F32" w:rsidP="00DF3F32">
      <w:pPr>
        <w:pStyle w:val="ListParagraph"/>
        <w:ind w:left="1440"/>
        <w:rPr>
          <w:rFonts w:ascii="Arial" w:eastAsia="Osaka" w:hAnsi="Arial" w:cs="Arial"/>
          <w:color w:val="000000"/>
        </w:rPr>
      </w:pPr>
    </w:p>
    <w:p w:rsidR="00433E0F" w:rsidRPr="004A6399" w:rsidRDefault="00716CD0" w:rsidP="00DF3F32">
      <w:pPr>
        <w:pStyle w:val="ListParagraph"/>
        <w:numPr>
          <w:ilvl w:val="0"/>
          <w:numId w:val="10"/>
        </w:numPr>
        <w:spacing w:after="0" w:line="240" w:lineRule="auto"/>
        <w:ind w:left="1080"/>
        <w:rPr>
          <w:rFonts w:ascii="Arial" w:hAnsi="Arial" w:cs="Arial"/>
        </w:rPr>
      </w:pPr>
      <w:r w:rsidRPr="004A6399">
        <w:rPr>
          <w:rFonts w:ascii="Arial" w:hAnsi="Arial" w:cs="Arial"/>
        </w:rPr>
        <w:t>Also known as “hot-tubbing”</w:t>
      </w:r>
    </w:p>
    <w:p w:rsidR="00433E0F" w:rsidRPr="004A6399" w:rsidRDefault="00895496" w:rsidP="00DF3F32">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ourt/tribunal may determine that it is appropriate for experts to give some or all of their evidence at the same time and in each other’s presence</w:t>
      </w:r>
    </w:p>
    <w:p w:rsidR="00433E0F" w:rsidRPr="004A6399" w:rsidRDefault="00716CD0" w:rsidP="00DF3F32">
      <w:pPr>
        <w:pStyle w:val="ListParagraph"/>
        <w:numPr>
          <w:ilvl w:val="0"/>
          <w:numId w:val="10"/>
        </w:numPr>
        <w:spacing w:after="0" w:line="240" w:lineRule="auto"/>
        <w:ind w:left="1080"/>
        <w:rPr>
          <w:rFonts w:ascii="Arial" w:hAnsi="Arial" w:cs="Arial"/>
        </w:rPr>
      </w:pPr>
      <w:r w:rsidRPr="004A6399">
        <w:rPr>
          <w:rFonts w:ascii="Arial" w:hAnsi="Arial" w:cs="Arial"/>
        </w:rPr>
        <w:t>Sometimes a question over a single issue is asked by the judge/arbitrator for open discussion among the experts so that they could arrive at a final and accurate conclusion.</w:t>
      </w:r>
    </w:p>
    <w:p w:rsidR="00DF3F32" w:rsidRDefault="00DF3F32" w:rsidP="00DF3F32">
      <w:pPr>
        <w:spacing w:after="0" w:line="240" w:lineRule="auto"/>
        <w:rPr>
          <w:rFonts w:ascii="Arial" w:hAnsi="Arial" w:cs="Arial"/>
        </w:rPr>
      </w:pPr>
    </w:p>
    <w:p w:rsidR="00BA7A70" w:rsidRPr="004A6399" w:rsidRDefault="00BA7A70" w:rsidP="00DF3F32">
      <w:pPr>
        <w:spacing w:after="0" w:line="240" w:lineRule="auto"/>
        <w:rPr>
          <w:rFonts w:ascii="Arial" w:hAnsi="Arial" w:cs="Arial"/>
        </w:rPr>
      </w:pPr>
    </w:p>
    <w:tbl>
      <w:tblPr>
        <w:tblStyle w:val="TableGrid"/>
        <w:tblW w:w="0" w:type="auto"/>
        <w:tblInd w:w="720" w:type="dxa"/>
        <w:tblLook w:val="04A0" w:firstRow="1" w:lastRow="0" w:firstColumn="1" w:lastColumn="0" w:noHBand="0" w:noVBand="1"/>
      </w:tblPr>
      <w:tblGrid>
        <w:gridCol w:w="4725"/>
        <w:gridCol w:w="4471"/>
      </w:tblGrid>
      <w:tr w:rsidR="00DF3F32" w:rsidRPr="004A6399" w:rsidTr="00DF3F32">
        <w:tc>
          <w:tcPr>
            <w:tcW w:w="4725" w:type="dxa"/>
          </w:tcPr>
          <w:p w:rsidR="00DF3F32" w:rsidRPr="004A6399" w:rsidRDefault="00DF3F32" w:rsidP="00DF3F32">
            <w:pPr>
              <w:rPr>
                <w:rFonts w:ascii="Arial" w:hAnsi="Arial" w:cs="Arial"/>
              </w:rPr>
            </w:pPr>
            <w:r w:rsidRPr="004A6399">
              <w:rPr>
                <w:rFonts w:ascii="Arial" w:hAnsi="Arial" w:cs="Arial"/>
              </w:rPr>
              <w:t xml:space="preserve">Pros </w:t>
            </w:r>
          </w:p>
        </w:tc>
        <w:tc>
          <w:tcPr>
            <w:tcW w:w="4471" w:type="dxa"/>
          </w:tcPr>
          <w:p w:rsidR="00DF3F32" w:rsidRPr="004A6399" w:rsidRDefault="00DF3F32" w:rsidP="00DF3F32">
            <w:pPr>
              <w:rPr>
                <w:rFonts w:ascii="Arial" w:hAnsi="Arial" w:cs="Arial"/>
              </w:rPr>
            </w:pPr>
            <w:r w:rsidRPr="004A6399">
              <w:rPr>
                <w:rFonts w:ascii="Arial" w:hAnsi="Arial" w:cs="Arial"/>
              </w:rPr>
              <w:t>Cons</w:t>
            </w:r>
          </w:p>
        </w:tc>
      </w:tr>
      <w:tr w:rsidR="00DF3F32" w:rsidRPr="004A6399" w:rsidTr="00DF3F32">
        <w:tc>
          <w:tcPr>
            <w:tcW w:w="4725" w:type="dxa"/>
          </w:tcPr>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Save time and cost</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Less confrontational and more inquisitorial</w:t>
            </w:r>
            <w:r w:rsidR="005A59DB" w:rsidRPr="004A6399">
              <w:rPr>
                <w:rFonts w:ascii="Arial" w:hAnsi="Arial" w:cs="Arial"/>
              </w:rPr>
              <w:t xml:space="preserve"> by a judge</w:t>
            </w:r>
            <w:r w:rsidR="00B13F56" w:rsidRPr="004A6399">
              <w:rPr>
                <w:rFonts w:ascii="Arial" w:hAnsi="Arial" w:cs="Arial"/>
              </w:rPr>
              <w:t xml:space="preserve">, rather than having a </w:t>
            </w:r>
            <w:r w:rsidR="007B01A2" w:rsidRPr="004A6399">
              <w:rPr>
                <w:rFonts w:ascii="Arial" w:hAnsi="Arial" w:cs="Arial"/>
              </w:rPr>
              <w:t xml:space="preserve">legal counsel </w:t>
            </w:r>
            <w:r w:rsidR="005A59DB" w:rsidRPr="004A6399">
              <w:rPr>
                <w:rFonts w:ascii="Arial" w:hAnsi="Arial" w:cs="Arial"/>
              </w:rPr>
              <w:t xml:space="preserve">to put forward to either side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Encourages open and frank discussions</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Easier for a judge to recall and understand the positions of both experts by hearing the evidence simultaneously and sequentially</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The exchange of questions between experts often allows an issue to be explored in greater detail until it is clear to everyone.</w:t>
            </w:r>
          </w:p>
          <w:p w:rsidR="00DF3F32" w:rsidRPr="004A6399" w:rsidRDefault="00DF3F32" w:rsidP="00DF3F32">
            <w:pPr>
              <w:rPr>
                <w:rFonts w:ascii="Arial" w:hAnsi="Arial" w:cs="Arial"/>
              </w:rPr>
            </w:pPr>
          </w:p>
        </w:tc>
        <w:tc>
          <w:tcPr>
            <w:tcW w:w="4471" w:type="dxa"/>
          </w:tcPr>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Takes away the opportunity for the pa</w:t>
            </w:r>
            <w:r w:rsidR="005A59DB" w:rsidRPr="004A6399">
              <w:rPr>
                <w:rFonts w:ascii="Arial" w:hAnsi="Arial" w:cs="Arial"/>
              </w:rPr>
              <w:t xml:space="preserve">rties to scrutinize the experts, as there is no cross examination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Key evidence which the expert considers imp</w:t>
            </w:r>
            <w:r w:rsidR="00895496">
              <w:rPr>
                <w:rFonts w:ascii="Arial" w:hAnsi="Arial" w:cs="Arial"/>
              </w:rPr>
              <w:t>ortant could be missed if the c</w:t>
            </w:r>
            <w:r w:rsidRPr="004A6399">
              <w:rPr>
                <w:rFonts w:ascii="Arial" w:hAnsi="Arial" w:cs="Arial"/>
              </w:rPr>
              <w:t>ourt/tribunal does not raise them</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 xml:space="preserve">One of the experts may be able to manipulate a discussion if he/she has a greater knowledge of a particular topic than the other experts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Time may be wasted if the experts go around in circles or digress from the relevant issues</w:t>
            </w:r>
          </w:p>
          <w:p w:rsidR="00DF3F32" w:rsidRPr="004A6399" w:rsidRDefault="00DF3F32" w:rsidP="00DF3F32">
            <w:pPr>
              <w:rPr>
                <w:rFonts w:ascii="Arial" w:hAnsi="Arial" w:cs="Arial"/>
              </w:rPr>
            </w:pPr>
          </w:p>
        </w:tc>
      </w:tr>
    </w:tbl>
    <w:p w:rsidR="00B67A6C" w:rsidRPr="004A6399" w:rsidRDefault="00A66752" w:rsidP="00B67A6C">
      <w:pPr>
        <w:pStyle w:val="ListParagraph"/>
        <w:rPr>
          <w:rFonts w:ascii="Arial" w:hAnsi="Arial" w:cs="Arial"/>
          <w:b/>
          <w:color w:val="000000"/>
        </w:rPr>
      </w:pPr>
      <w:r>
        <w:rPr>
          <w:rFonts w:ascii="Arial" w:eastAsia="Osaka" w:hAnsi="Arial" w:cs="Arial"/>
          <w:b/>
          <w:color w:val="000000"/>
        </w:rPr>
        <w:br/>
      </w:r>
      <w:r w:rsidR="00673B90">
        <w:rPr>
          <w:rFonts w:ascii="Arial" w:eastAsia="Osaka" w:hAnsi="Arial" w:cs="Arial"/>
          <w:b/>
          <w:color w:val="000000"/>
        </w:rPr>
        <w:t>D</w:t>
      </w:r>
      <w:r w:rsidR="00673B90" w:rsidRPr="004A6399">
        <w:rPr>
          <w:rFonts w:ascii="Arial" w:eastAsia="Osaka" w:hAnsi="Arial" w:cs="Arial"/>
          <w:b/>
          <w:color w:val="000000"/>
        </w:rPr>
        <w:t xml:space="preserve">ifferences </w:t>
      </w:r>
      <w:r w:rsidR="00673B90">
        <w:rPr>
          <w:rFonts w:ascii="Arial" w:eastAsia="Osaka" w:hAnsi="Arial" w:cs="Arial"/>
          <w:b/>
          <w:color w:val="000000"/>
        </w:rPr>
        <w:t>B</w:t>
      </w:r>
      <w:r w:rsidR="00673B90" w:rsidRPr="004A6399">
        <w:rPr>
          <w:rFonts w:ascii="Arial" w:eastAsia="Osaka" w:hAnsi="Arial" w:cs="Arial"/>
          <w:b/>
          <w:color w:val="000000"/>
        </w:rPr>
        <w:t xml:space="preserve">etween </w:t>
      </w:r>
      <w:r w:rsidR="00B67A6C" w:rsidRPr="004A6399">
        <w:rPr>
          <w:rFonts w:ascii="Arial" w:hAnsi="Arial" w:cs="Arial"/>
          <w:b/>
          <w:color w:val="000000"/>
        </w:rPr>
        <w:t>Court vs Arbitral Proceedings</w:t>
      </w:r>
    </w:p>
    <w:p w:rsidR="00B67A6C" w:rsidRPr="004A6399" w:rsidRDefault="00B67A6C" w:rsidP="00B67A6C">
      <w:pPr>
        <w:pStyle w:val="ListParagraph"/>
        <w:rPr>
          <w:rFonts w:ascii="Arial" w:hAnsi="Arial" w:cs="Arial"/>
          <w:b/>
          <w:color w:val="000000"/>
        </w:rPr>
      </w:pPr>
    </w:p>
    <w:p w:rsidR="00B67A6C" w:rsidRPr="004A6399" w:rsidRDefault="00B67A6C" w:rsidP="00B67A6C">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No differences, in terms of the underlying workloads of experts.</w:t>
      </w:r>
    </w:p>
    <w:p w:rsidR="00B67A6C" w:rsidRPr="004A6399" w:rsidRDefault="00B67A6C" w:rsidP="00B67A6C">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The former’s judgment will be recorded and open for the public to searc</w:t>
      </w:r>
      <w:r w:rsidR="00895496">
        <w:rPr>
          <w:rFonts w:ascii="Arial" w:hAnsi="Arial" w:cs="Arial"/>
          <w:color w:val="000000"/>
        </w:rPr>
        <w:t>h. In case an expert was crticized</w:t>
      </w:r>
      <w:r w:rsidRPr="004A6399">
        <w:rPr>
          <w:rFonts w:ascii="Arial" w:hAnsi="Arial" w:cs="Arial"/>
          <w:color w:val="000000"/>
        </w:rPr>
        <w:t xml:space="preserve"> by the court, this will be documented and will be made</w:t>
      </w:r>
      <w:r w:rsidR="008C7FC6" w:rsidRPr="004A6399">
        <w:rPr>
          <w:rFonts w:ascii="Arial" w:hAnsi="Arial" w:cs="Arial"/>
          <w:color w:val="000000"/>
        </w:rPr>
        <w:t xml:space="preserve"> public available. </w:t>
      </w:r>
      <w:r w:rsidRPr="004A6399">
        <w:rPr>
          <w:rFonts w:ascii="Arial" w:hAnsi="Arial" w:cs="Arial"/>
          <w:color w:val="000000"/>
        </w:rPr>
        <w:t xml:space="preserve"> </w:t>
      </w:r>
    </w:p>
    <w:p w:rsidR="00B67A6C" w:rsidRPr="004A6399" w:rsidRDefault="00B67A6C" w:rsidP="00B67A6C">
      <w:pPr>
        <w:spacing w:after="0" w:line="240" w:lineRule="auto"/>
        <w:ind w:left="720"/>
        <w:rPr>
          <w:rFonts w:ascii="Arial" w:hAnsi="Arial" w:cs="Arial"/>
          <w:color w:val="000000"/>
        </w:rPr>
      </w:pPr>
    </w:p>
    <w:p w:rsidR="00B67A6C" w:rsidRPr="004A6399" w:rsidRDefault="00673B90" w:rsidP="00B67A6C">
      <w:pPr>
        <w:spacing w:after="0" w:line="240" w:lineRule="auto"/>
        <w:ind w:left="720"/>
        <w:rPr>
          <w:rFonts w:ascii="Arial" w:hAnsi="Arial" w:cs="Arial"/>
          <w:b/>
          <w:color w:val="000000"/>
        </w:rPr>
      </w:pPr>
      <w:r>
        <w:rPr>
          <w:rFonts w:ascii="Arial" w:eastAsia="Osaka" w:hAnsi="Arial" w:cs="Arial"/>
          <w:b/>
          <w:color w:val="000000"/>
        </w:rPr>
        <w:t>D</w:t>
      </w:r>
      <w:r w:rsidRPr="004A6399">
        <w:rPr>
          <w:rFonts w:ascii="Arial" w:eastAsia="Osaka" w:hAnsi="Arial" w:cs="Arial"/>
          <w:b/>
          <w:color w:val="000000"/>
        </w:rPr>
        <w:t xml:space="preserve">ifferences </w:t>
      </w:r>
      <w:r>
        <w:rPr>
          <w:rFonts w:ascii="Arial" w:eastAsia="Osaka" w:hAnsi="Arial" w:cs="Arial"/>
          <w:b/>
          <w:color w:val="000000"/>
        </w:rPr>
        <w:t>B</w:t>
      </w:r>
      <w:r w:rsidRPr="004A6399">
        <w:rPr>
          <w:rFonts w:ascii="Arial" w:eastAsia="Osaka" w:hAnsi="Arial" w:cs="Arial"/>
          <w:b/>
          <w:color w:val="000000"/>
        </w:rPr>
        <w:t xml:space="preserve">etween </w:t>
      </w:r>
      <w:r w:rsidR="00B67A6C" w:rsidRPr="004A6399">
        <w:rPr>
          <w:rFonts w:ascii="Arial" w:hAnsi="Arial" w:cs="Arial"/>
          <w:b/>
          <w:color w:val="000000"/>
        </w:rPr>
        <w:t>Criminal vs Civil Proceedings</w:t>
      </w:r>
    </w:p>
    <w:p w:rsidR="00B67A6C" w:rsidRPr="004A6399" w:rsidRDefault="00B67A6C" w:rsidP="00B67A6C">
      <w:pPr>
        <w:spacing w:after="0" w:line="240" w:lineRule="auto"/>
        <w:ind w:left="720"/>
        <w:rPr>
          <w:rFonts w:ascii="Arial" w:hAnsi="Arial" w:cs="Arial"/>
          <w:b/>
          <w:color w:val="000000"/>
        </w:rPr>
      </w:pPr>
    </w:p>
    <w:p w:rsidR="00B67A6C" w:rsidRDefault="008C7FC6" w:rsidP="007A59B8">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 xml:space="preserve">The burden of the proof of the former is </w:t>
      </w:r>
      <w:r w:rsidR="00895496">
        <w:rPr>
          <w:rFonts w:ascii="Arial" w:hAnsi="Arial" w:cs="Arial"/>
          <w:color w:val="000000"/>
        </w:rPr>
        <w:t>“</w:t>
      </w:r>
      <w:r w:rsidRPr="004A6399">
        <w:rPr>
          <w:rFonts w:ascii="Arial" w:hAnsi="Arial" w:cs="Arial"/>
          <w:color w:val="000000"/>
        </w:rPr>
        <w:t>beyond reasonable doubt</w:t>
      </w:r>
      <w:r w:rsidR="00895496">
        <w:rPr>
          <w:rFonts w:ascii="Arial" w:hAnsi="Arial" w:cs="Arial"/>
          <w:color w:val="000000"/>
        </w:rPr>
        <w:t>”</w:t>
      </w:r>
      <w:r w:rsidRPr="004A6399">
        <w:rPr>
          <w:rFonts w:ascii="Arial" w:hAnsi="Arial" w:cs="Arial"/>
          <w:color w:val="000000"/>
        </w:rPr>
        <w:t>, while the latter is</w:t>
      </w:r>
      <w:r w:rsidR="00895496">
        <w:rPr>
          <w:rFonts w:ascii="Arial" w:hAnsi="Arial" w:cs="Arial"/>
          <w:color w:val="000000"/>
        </w:rPr>
        <w:t xml:space="preserve"> “the</w:t>
      </w:r>
      <w:r w:rsidRPr="004A6399">
        <w:rPr>
          <w:rFonts w:ascii="Arial" w:hAnsi="Arial" w:cs="Arial"/>
          <w:color w:val="000000"/>
        </w:rPr>
        <w:t xml:space="preserve"> balance of probability</w:t>
      </w:r>
      <w:r w:rsidR="00895496">
        <w:rPr>
          <w:rFonts w:ascii="Arial" w:hAnsi="Arial" w:cs="Arial"/>
          <w:color w:val="000000"/>
        </w:rPr>
        <w:t>”</w:t>
      </w:r>
      <w:r w:rsidRPr="004A6399">
        <w:rPr>
          <w:rFonts w:ascii="Arial" w:hAnsi="Arial" w:cs="Arial"/>
          <w:color w:val="000000"/>
        </w:rPr>
        <w:t xml:space="preserve">. </w:t>
      </w:r>
    </w:p>
    <w:p w:rsidR="00EE340D" w:rsidRPr="004830C2" w:rsidRDefault="00EE340D" w:rsidP="004830C2">
      <w:pPr>
        <w:spacing w:after="0" w:line="240" w:lineRule="auto"/>
        <w:rPr>
          <w:rFonts w:ascii="Arial" w:eastAsia="Osaka" w:hAnsi="Arial" w:cs="Arial"/>
          <w:color w:val="000000"/>
        </w:rPr>
      </w:pPr>
    </w:p>
    <w:p w:rsidR="00EE340D" w:rsidRPr="004830C2" w:rsidRDefault="00EE340D" w:rsidP="00EE340D">
      <w:pPr>
        <w:pStyle w:val="ListParagraph"/>
        <w:numPr>
          <w:ilvl w:val="0"/>
          <w:numId w:val="1"/>
        </w:numPr>
        <w:rPr>
          <w:rFonts w:ascii="Arial" w:hAnsi="Arial" w:cs="Arial"/>
          <w:color w:val="000000"/>
          <w:highlight w:val="yellow"/>
          <w:u w:val="single"/>
        </w:rPr>
      </w:pPr>
      <w:r w:rsidRPr="004830C2">
        <w:rPr>
          <w:rFonts w:ascii="Arial" w:hAnsi="Arial" w:cs="Arial"/>
          <w:b/>
          <w:bCs/>
          <w:color w:val="000000"/>
          <w:highlight w:val="yellow"/>
          <w:u w:val="single"/>
        </w:rPr>
        <w:t xml:space="preserve">Other Roles Played by Expert Witness in Court/Tribunal </w:t>
      </w:r>
    </w:p>
    <w:p w:rsidR="00EE340D" w:rsidRPr="004A6399" w:rsidRDefault="00EE340D" w:rsidP="00EE340D">
      <w:pPr>
        <w:pStyle w:val="ListParagraph"/>
        <w:rPr>
          <w:rFonts w:ascii="Arial" w:hAnsi="Arial" w:cs="Arial"/>
          <w:b/>
          <w:bCs/>
          <w:color w:val="000000"/>
          <w:highlight w:val="yellow"/>
        </w:rPr>
      </w:pPr>
    </w:p>
    <w:p w:rsidR="00EE340D" w:rsidRPr="004A6399" w:rsidRDefault="00EE340D" w:rsidP="00EE340D">
      <w:pPr>
        <w:pStyle w:val="ListParagraph"/>
        <w:rPr>
          <w:rFonts w:ascii="Arial" w:hAnsi="Arial" w:cs="Arial"/>
          <w:b/>
          <w:bCs/>
          <w:color w:val="000000"/>
        </w:rPr>
      </w:pPr>
      <w:r w:rsidRPr="004A6399">
        <w:rPr>
          <w:rFonts w:ascii="Arial" w:hAnsi="Arial" w:cs="Arial"/>
          <w:b/>
          <w:bCs/>
          <w:color w:val="000000"/>
        </w:rPr>
        <w:t xml:space="preserve">Court-Appointed Expert </w:t>
      </w:r>
    </w:p>
    <w:p w:rsidR="00EE340D" w:rsidRPr="004A6399" w:rsidRDefault="00EE340D" w:rsidP="00EE340D">
      <w:pPr>
        <w:pStyle w:val="ListParagraph"/>
        <w:rPr>
          <w:rFonts w:ascii="Arial" w:hAnsi="Arial" w:cs="Arial"/>
          <w:b/>
          <w:bCs/>
          <w:color w:val="000000"/>
        </w:rPr>
      </w:pP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Different from a single joint expert</w:t>
      </w:r>
      <w:r w:rsidR="00FB6165" w:rsidRPr="004A6399">
        <w:rPr>
          <w:rFonts w:ascii="Arial" w:hAnsi="Arial" w:cs="Arial"/>
        </w:rPr>
        <w:t>, which is engaged by the joint parties.</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Same role as an independent expert</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An expert appointed by the court to inquire into and produce a report on any particular issue arising in the proceedings</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 xml:space="preserve">ourt may either appoint an expert based </w:t>
      </w:r>
      <w:r w:rsidR="00FB6165" w:rsidRPr="004A6399">
        <w:rPr>
          <w:rFonts w:ascii="Arial" w:hAnsi="Arial" w:cs="Arial"/>
        </w:rPr>
        <w:t xml:space="preserve">on the agreement between </w:t>
      </w:r>
      <w:r>
        <w:rPr>
          <w:rFonts w:ascii="Arial" w:hAnsi="Arial" w:cs="Arial"/>
        </w:rPr>
        <w:t>the parties or at the c</w:t>
      </w:r>
      <w:r w:rsidR="00716CD0" w:rsidRPr="004A6399">
        <w:rPr>
          <w:rFonts w:ascii="Arial" w:hAnsi="Arial" w:cs="Arial"/>
        </w:rPr>
        <w:t>ourt’s discretion</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ourt may give the expert directions as to the issues to be dealt with, and the facts and assumptions to be relied upon in forming the expert’s opinion</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court-app</w:t>
      </w:r>
      <w:r w:rsidR="00895496">
        <w:rPr>
          <w:rFonts w:ascii="Arial" w:hAnsi="Arial" w:cs="Arial"/>
        </w:rPr>
        <w:t>ointed expert can apply to the c</w:t>
      </w:r>
      <w:r w:rsidRPr="004A6399">
        <w:rPr>
          <w:rFonts w:ascii="Arial" w:hAnsi="Arial" w:cs="Arial"/>
        </w:rPr>
        <w:t xml:space="preserve">ourt for directions to assist in the performance of the expert’s functions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expert re</w:t>
      </w:r>
      <w:r w:rsidR="00895496">
        <w:rPr>
          <w:rFonts w:ascii="Arial" w:hAnsi="Arial" w:cs="Arial"/>
        </w:rPr>
        <w:t>port will be sent to the c</w:t>
      </w:r>
      <w:r w:rsidRPr="004A6399">
        <w:rPr>
          <w:rFonts w:ascii="Arial" w:hAnsi="Arial" w:cs="Arial"/>
        </w:rPr>
        <w:t>ourt instead of to the parties</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parties can apply to the c</w:t>
      </w:r>
      <w:r w:rsidR="00716CD0" w:rsidRPr="004A6399">
        <w:rPr>
          <w:rFonts w:ascii="Arial" w:hAnsi="Arial" w:cs="Arial"/>
        </w:rPr>
        <w:t>ourt to seek clarification of any aspect of the court-appointed expert’s report</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Except by leave of the c</w:t>
      </w:r>
      <w:r w:rsidR="00716CD0" w:rsidRPr="004A6399">
        <w:rPr>
          <w:rFonts w:ascii="Arial" w:hAnsi="Arial" w:cs="Arial"/>
        </w:rPr>
        <w:t>ourt, the parties cannot adduce evidence of any expert on any issue arising in proceedings if a court-appointed expert has been appointed in relation to that issue</w:t>
      </w:r>
    </w:p>
    <w:p w:rsidR="00EE340D" w:rsidRDefault="00EE340D"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Pr="004A6399" w:rsidRDefault="00BA7A70" w:rsidP="00EE340D">
      <w:pPr>
        <w:spacing w:after="0" w:line="240" w:lineRule="auto"/>
        <w:ind w:left="720"/>
        <w:rPr>
          <w:rFonts w:ascii="Arial" w:hAnsi="Arial" w:cs="Arial"/>
          <w:b/>
          <w:bCs/>
        </w:rPr>
      </w:pPr>
    </w:p>
    <w:p w:rsidR="00EE340D" w:rsidRPr="004A6399" w:rsidRDefault="00EE340D" w:rsidP="00EE340D">
      <w:pPr>
        <w:spacing w:after="0" w:line="240" w:lineRule="auto"/>
        <w:ind w:left="720"/>
        <w:rPr>
          <w:rFonts w:ascii="Arial" w:hAnsi="Arial" w:cs="Arial"/>
          <w:b/>
          <w:bCs/>
        </w:rPr>
      </w:pPr>
      <w:r w:rsidRPr="004A6399">
        <w:rPr>
          <w:rFonts w:ascii="Arial" w:hAnsi="Arial" w:cs="Arial"/>
          <w:b/>
          <w:bCs/>
        </w:rPr>
        <w:t>Expert Determination</w:t>
      </w:r>
    </w:p>
    <w:p w:rsidR="00EE340D" w:rsidRPr="004A6399" w:rsidRDefault="00EE340D" w:rsidP="00EE340D">
      <w:pPr>
        <w:spacing w:after="0" w:line="240" w:lineRule="auto"/>
        <w:ind w:left="720"/>
        <w:rPr>
          <w:rFonts w:ascii="Arial" w:hAnsi="Arial" w:cs="Arial"/>
          <w:b/>
          <w:bCs/>
        </w:rPr>
      </w:pP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A form of alternative dispute resolution where an independent expert in the subject matter of the dispute is appointed by the parties to resolve the matter</w:t>
      </w:r>
      <w:r w:rsidR="004A6399" w:rsidRPr="004A6399">
        <w:rPr>
          <w:rFonts w:ascii="Arial" w:hAnsi="Arial" w:cs="Arial"/>
        </w:rPr>
        <w:t xml:space="preserve">, rather than putting forward the matter to be resolved by the court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Consensual and usually drafted into the contract or agreement as a dispute resolution clause</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 xml:space="preserve">Parties will make submissions to the expert and the expert will then give a decision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determination by the expert is final and binding on the parties, unless the parties agreed otherwise</w:t>
      </w:r>
    </w:p>
    <w:p w:rsidR="00433E0F" w:rsidRPr="004A6399" w:rsidRDefault="004A6399" w:rsidP="00EE340D">
      <w:pPr>
        <w:pStyle w:val="ListParagraph"/>
        <w:numPr>
          <w:ilvl w:val="0"/>
          <w:numId w:val="10"/>
        </w:numPr>
        <w:spacing w:after="0" w:line="240" w:lineRule="auto"/>
        <w:ind w:left="1080"/>
        <w:rPr>
          <w:rFonts w:ascii="Arial" w:hAnsi="Arial" w:cs="Arial"/>
        </w:rPr>
      </w:pPr>
      <w:r w:rsidRPr="004A6399">
        <w:rPr>
          <w:rFonts w:ascii="Arial" w:hAnsi="Arial" w:cs="Arial"/>
        </w:rPr>
        <w:t>More suitable</w:t>
      </w:r>
      <w:r w:rsidR="00716CD0" w:rsidRPr="004A6399">
        <w:rPr>
          <w:rFonts w:ascii="Arial" w:hAnsi="Arial" w:cs="Arial"/>
        </w:rPr>
        <w:t xml:space="preserve"> to </w:t>
      </w:r>
      <w:r w:rsidRPr="004A6399">
        <w:rPr>
          <w:rFonts w:ascii="Arial" w:hAnsi="Arial" w:cs="Arial"/>
        </w:rPr>
        <w:t xml:space="preserve">the </w:t>
      </w:r>
      <w:r w:rsidR="00716CD0" w:rsidRPr="004A6399">
        <w:rPr>
          <w:rFonts w:ascii="Arial" w:hAnsi="Arial" w:cs="Arial"/>
        </w:rPr>
        <w:t>disputes involving single issue and over technical matter, and may be used on a stand-alone basis or in connection with an arbitration, mediation or court proceedings</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Can also be used when there is no dispute, but a difference which needs to be resolved, for example, the valuation of a private business.</w:t>
      </w:r>
    </w:p>
    <w:p w:rsidR="004A6399" w:rsidRPr="004A6399" w:rsidRDefault="004A6399" w:rsidP="00B13F56">
      <w:pPr>
        <w:pStyle w:val="ListParagraph"/>
        <w:spacing w:after="0" w:line="240" w:lineRule="auto"/>
        <w:ind w:left="1080"/>
        <w:rPr>
          <w:rFonts w:ascii="Arial" w:hAnsi="Arial" w:cs="Arial"/>
        </w:rPr>
      </w:pPr>
    </w:p>
    <w:tbl>
      <w:tblPr>
        <w:tblStyle w:val="TableGrid"/>
        <w:tblW w:w="0" w:type="auto"/>
        <w:tblInd w:w="720" w:type="dxa"/>
        <w:tblLook w:val="04A0" w:firstRow="1" w:lastRow="0" w:firstColumn="1" w:lastColumn="0" w:noHBand="0" w:noVBand="1"/>
      </w:tblPr>
      <w:tblGrid>
        <w:gridCol w:w="4601"/>
        <w:gridCol w:w="4595"/>
      </w:tblGrid>
      <w:tr w:rsidR="00EE340D" w:rsidRPr="004A6399" w:rsidTr="00EE340D">
        <w:tc>
          <w:tcPr>
            <w:tcW w:w="4601" w:type="dxa"/>
          </w:tcPr>
          <w:p w:rsidR="00EE340D" w:rsidRPr="004A6399" w:rsidRDefault="00EE340D" w:rsidP="00EE340D">
            <w:pPr>
              <w:rPr>
                <w:rFonts w:ascii="Arial" w:hAnsi="Arial" w:cs="Arial"/>
              </w:rPr>
            </w:pPr>
            <w:r w:rsidRPr="004A6399">
              <w:rPr>
                <w:rFonts w:ascii="Arial" w:hAnsi="Arial" w:cs="Arial"/>
              </w:rPr>
              <w:t xml:space="preserve">Advantages </w:t>
            </w:r>
          </w:p>
        </w:tc>
        <w:tc>
          <w:tcPr>
            <w:tcW w:w="4595" w:type="dxa"/>
          </w:tcPr>
          <w:p w:rsidR="00EE340D" w:rsidRPr="004A6399" w:rsidRDefault="00EE340D" w:rsidP="00EE340D">
            <w:pPr>
              <w:rPr>
                <w:rFonts w:ascii="Arial" w:hAnsi="Arial" w:cs="Arial"/>
              </w:rPr>
            </w:pPr>
            <w:r w:rsidRPr="004A6399">
              <w:rPr>
                <w:rFonts w:ascii="Arial" w:hAnsi="Arial" w:cs="Arial"/>
              </w:rPr>
              <w:t>Disadvantages</w:t>
            </w:r>
          </w:p>
        </w:tc>
      </w:tr>
      <w:tr w:rsidR="00EE340D" w:rsidRPr="004A6399" w:rsidTr="00EE340D">
        <w:tc>
          <w:tcPr>
            <w:tcW w:w="4601" w:type="dxa"/>
          </w:tcPr>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Speed of determination</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Less formal</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Cost savings</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Confidentiality</w:t>
            </w:r>
          </w:p>
        </w:tc>
        <w:tc>
          <w:tcPr>
            <w:tcW w:w="4595" w:type="dxa"/>
          </w:tcPr>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Uncertainty</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The power of the expert is entirely dependent on what had been agreed between the parties</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No appeal or setting aside a determination</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No statutory immunity for the expert</w:t>
            </w:r>
          </w:p>
        </w:tc>
      </w:tr>
    </w:tbl>
    <w:p w:rsidR="00EE340D" w:rsidRPr="00EE340D" w:rsidRDefault="00EE340D" w:rsidP="004830C2">
      <w:pPr>
        <w:ind w:firstLine="720"/>
        <w:rPr>
          <w:rFonts w:ascii="Arial" w:eastAsia="Osaka" w:hAnsi="Arial" w:cs="+mn-cs"/>
          <w:color w:val="000000"/>
        </w:rPr>
      </w:pPr>
    </w:p>
    <w:sectPr w:rsidR="00EE340D" w:rsidRPr="00EE340D"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B3B" w:rsidRDefault="00875B3B" w:rsidP="00B25F0F">
      <w:pPr>
        <w:spacing w:after="0" w:line="240" w:lineRule="auto"/>
      </w:pPr>
      <w:r>
        <w:separator/>
      </w:r>
    </w:p>
  </w:endnote>
  <w:endnote w:type="continuationSeparator" w:id="0">
    <w:p w:rsidR="00875B3B" w:rsidRDefault="00875B3B"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875B3B" w:rsidRPr="0022674A" w:rsidRDefault="00875B3B">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4830C2">
          <w:rPr>
            <w:rFonts w:ascii="Arial" w:hAnsi="Arial" w:cs="Arial"/>
            <w:noProof/>
          </w:rPr>
          <w:t>1</w:t>
        </w:r>
        <w:r w:rsidRPr="0022674A">
          <w:rPr>
            <w:rFonts w:ascii="Arial" w:hAnsi="Arial" w:cs="Arial"/>
            <w:noProof/>
          </w:rPr>
          <w:fldChar w:fldCharType="end"/>
        </w:r>
      </w:p>
    </w:sdtContent>
  </w:sdt>
  <w:p w:rsidR="00875B3B" w:rsidRDefault="00875B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B3B" w:rsidRDefault="00875B3B" w:rsidP="00B25F0F">
      <w:pPr>
        <w:spacing w:after="0" w:line="240" w:lineRule="auto"/>
      </w:pPr>
      <w:r>
        <w:separator/>
      </w:r>
    </w:p>
  </w:footnote>
  <w:footnote w:type="continuationSeparator" w:id="0">
    <w:p w:rsidR="00875B3B" w:rsidRDefault="00875B3B"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2E89"/>
    <w:multiLevelType w:val="hybridMultilevel"/>
    <w:tmpl w:val="E6FE4D1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36DAB"/>
    <w:multiLevelType w:val="hybridMultilevel"/>
    <w:tmpl w:val="01C06C2E"/>
    <w:lvl w:ilvl="0" w:tplc="C27EF7C0">
      <w:start w:val="1"/>
      <w:numFmt w:val="bullet"/>
      <w:lvlText w:val="•"/>
      <w:lvlJc w:val="left"/>
      <w:pPr>
        <w:tabs>
          <w:tab w:val="num" w:pos="720"/>
        </w:tabs>
        <w:ind w:left="720" w:hanging="360"/>
      </w:pPr>
      <w:rPr>
        <w:rFonts w:ascii="Arial" w:hAnsi="Arial" w:hint="default"/>
      </w:rPr>
    </w:lvl>
    <w:lvl w:ilvl="1" w:tplc="44943078">
      <w:start w:val="1"/>
      <w:numFmt w:val="bullet"/>
      <w:lvlText w:val="•"/>
      <w:lvlJc w:val="left"/>
      <w:pPr>
        <w:tabs>
          <w:tab w:val="num" w:pos="1440"/>
        </w:tabs>
        <w:ind w:left="1440" w:hanging="360"/>
      </w:pPr>
      <w:rPr>
        <w:rFonts w:ascii="Arial" w:hAnsi="Arial" w:hint="default"/>
      </w:rPr>
    </w:lvl>
    <w:lvl w:ilvl="2" w:tplc="DD6C29D8" w:tentative="1">
      <w:start w:val="1"/>
      <w:numFmt w:val="bullet"/>
      <w:lvlText w:val="•"/>
      <w:lvlJc w:val="left"/>
      <w:pPr>
        <w:tabs>
          <w:tab w:val="num" w:pos="2160"/>
        </w:tabs>
        <w:ind w:left="2160" w:hanging="360"/>
      </w:pPr>
      <w:rPr>
        <w:rFonts w:ascii="Arial" w:hAnsi="Arial" w:hint="default"/>
      </w:rPr>
    </w:lvl>
    <w:lvl w:ilvl="3" w:tplc="B134B5AE" w:tentative="1">
      <w:start w:val="1"/>
      <w:numFmt w:val="bullet"/>
      <w:lvlText w:val="•"/>
      <w:lvlJc w:val="left"/>
      <w:pPr>
        <w:tabs>
          <w:tab w:val="num" w:pos="2880"/>
        </w:tabs>
        <w:ind w:left="2880" w:hanging="360"/>
      </w:pPr>
      <w:rPr>
        <w:rFonts w:ascii="Arial" w:hAnsi="Arial" w:hint="default"/>
      </w:rPr>
    </w:lvl>
    <w:lvl w:ilvl="4" w:tplc="67BAA53A" w:tentative="1">
      <w:start w:val="1"/>
      <w:numFmt w:val="bullet"/>
      <w:lvlText w:val="•"/>
      <w:lvlJc w:val="left"/>
      <w:pPr>
        <w:tabs>
          <w:tab w:val="num" w:pos="3600"/>
        </w:tabs>
        <w:ind w:left="3600" w:hanging="360"/>
      </w:pPr>
      <w:rPr>
        <w:rFonts w:ascii="Arial" w:hAnsi="Arial" w:hint="default"/>
      </w:rPr>
    </w:lvl>
    <w:lvl w:ilvl="5" w:tplc="5030CC60" w:tentative="1">
      <w:start w:val="1"/>
      <w:numFmt w:val="bullet"/>
      <w:lvlText w:val="•"/>
      <w:lvlJc w:val="left"/>
      <w:pPr>
        <w:tabs>
          <w:tab w:val="num" w:pos="4320"/>
        </w:tabs>
        <w:ind w:left="4320" w:hanging="360"/>
      </w:pPr>
      <w:rPr>
        <w:rFonts w:ascii="Arial" w:hAnsi="Arial" w:hint="default"/>
      </w:rPr>
    </w:lvl>
    <w:lvl w:ilvl="6" w:tplc="12221686" w:tentative="1">
      <w:start w:val="1"/>
      <w:numFmt w:val="bullet"/>
      <w:lvlText w:val="•"/>
      <w:lvlJc w:val="left"/>
      <w:pPr>
        <w:tabs>
          <w:tab w:val="num" w:pos="5040"/>
        </w:tabs>
        <w:ind w:left="5040" w:hanging="360"/>
      </w:pPr>
      <w:rPr>
        <w:rFonts w:ascii="Arial" w:hAnsi="Arial" w:hint="default"/>
      </w:rPr>
    </w:lvl>
    <w:lvl w:ilvl="7" w:tplc="6B2E1AE4" w:tentative="1">
      <w:start w:val="1"/>
      <w:numFmt w:val="bullet"/>
      <w:lvlText w:val="•"/>
      <w:lvlJc w:val="left"/>
      <w:pPr>
        <w:tabs>
          <w:tab w:val="num" w:pos="5760"/>
        </w:tabs>
        <w:ind w:left="5760" w:hanging="360"/>
      </w:pPr>
      <w:rPr>
        <w:rFonts w:ascii="Arial" w:hAnsi="Arial" w:hint="default"/>
      </w:rPr>
    </w:lvl>
    <w:lvl w:ilvl="8" w:tplc="245ADD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263959"/>
    <w:multiLevelType w:val="hybridMultilevel"/>
    <w:tmpl w:val="B82C13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55A94"/>
    <w:multiLevelType w:val="hybridMultilevel"/>
    <w:tmpl w:val="3DF8E54E"/>
    <w:lvl w:ilvl="0" w:tplc="7B2CDDB4">
      <w:start w:val="1"/>
      <w:numFmt w:val="bullet"/>
      <w:lvlText w:val="•"/>
      <w:lvlJc w:val="left"/>
      <w:pPr>
        <w:tabs>
          <w:tab w:val="num" w:pos="720"/>
        </w:tabs>
        <w:ind w:left="720" w:hanging="360"/>
      </w:pPr>
      <w:rPr>
        <w:rFonts w:ascii="Times New Roman" w:hAnsi="Times New Roman" w:hint="default"/>
      </w:rPr>
    </w:lvl>
    <w:lvl w:ilvl="1" w:tplc="BC42E8D2" w:tentative="1">
      <w:start w:val="1"/>
      <w:numFmt w:val="bullet"/>
      <w:lvlText w:val="•"/>
      <w:lvlJc w:val="left"/>
      <w:pPr>
        <w:tabs>
          <w:tab w:val="num" w:pos="1440"/>
        </w:tabs>
        <w:ind w:left="1440" w:hanging="360"/>
      </w:pPr>
      <w:rPr>
        <w:rFonts w:ascii="Times New Roman" w:hAnsi="Times New Roman" w:hint="default"/>
      </w:rPr>
    </w:lvl>
    <w:lvl w:ilvl="2" w:tplc="442CC1DE" w:tentative="1">
      <w:start w:val="1"/>
      <w:numFmt w:val="bullet"/>
      <w:lvlText w:val="•"/>
      <w:lvlJc w:val="left"/>
      <w:pPr>
        <w:tabs>
          <w:tab w:val="num" w:pos="2160"/>
        </w:tabs>
        <w:ind w:left="2160" w:hanging="360"/>
      </w:pPr>
      <w:rPr>
        <w:rFonts w:ascii="Times New Roman" w:hAnsi="Times New Roman" w:hint="default"/>
      </w:rPr>
    </w:lvl>
    <w:lvl w:ilvl="3" w:tplc="FB08FFD8" w:tentative="1">
      <w:start w:val="1"/>
      <w:numFmt w:val="bullet"/>
      <w:lvlText w:val="•"/>
      <w:lvlJc w:val="left"/>
      <w:pPr>
        <w:tabs>
          <w:tab w:val="num" w:pos="2880"/>
        </w:tabs>
        <w:ind w:left="2880" w:hanging="360"/>
      </w:pPr>
      <w:rPr>
        <w:rFonts w:ascii="Times New Roman" w:hAnsi="Times New Roman" w:hint="default"/>
      </w:rPr>
    </w:lvl>
    <w:lvl w:ilvl="4" w:tplc="CD6C6788" w:tentative="1">
      <w:start w:val="1"/>
      <w:numFmt w:val="bullet"/>
      <w:lvlText w:val="•"/>
      <w:lvlJc w:val="left"/>
      <w:pPr>
        <w:tabs>
          <w:tab w:val="num" w:pos="3600"/>
        </w:tabs>
        <w:ind w:left="3600" w:hanging="360"/>
      </w:pPr>
      <w:rPr>
        <w:rFonts w:ascii="Times New Roman" w:hAnsi="Times New Roman" w:hint="default"/>
      </w:rPr>
    </w:lvl>
    <w:lvl w:ilvl="5" w:tplc="25DA6E38" w:tentative="1">
      <w:start w:val="1"/>
      <w:numFmt w:val="bullet"/>
      <w:lvlText w:val="•"/>
      <w:lvlJc w:val="left"/>
      <w:pPr>
        <w:tabs>
          <w:tab w:val="num" w:pos="4320"/>
        </w:tabs>
        <w:ind w:left="4320" w:hanging="360"/>
      </w:pPr>
      <w:rPr>
        <w:rFonts w:ascii="Times New Roman" w:hAnsi="Times New Roman" w:hint="default"/>
      </w:rPr>
    </w:lvl>
    <w:lvl w:ilvl="6" w:tplc="D9D8F028" w:tentative="1">
      <w:start w:val="1"/>
      <w:numFmt w:val="bullet"/>
      <w:lvlText w:val="•"/>
      <w:lvlJc w:val="left"/>
      <w:pPr>
        <w:tabs>
          <w:tab w:val="num" w:pos="5040"/>
        </w:tabs>
        <w:ind w:left="5040" w:hanging="360"/>
      </w:pPr>
      <w:rPr>
        <w:rFonts w:ascii="Times New Roman" w:hAnsi="Times New Roman" w:hint="default"/>
      </w:rPr>
    </w:lvl>
    <w:lvl w:ilvl="7" w:tplc="B022AD2E" w:tentative="1">
      <w:start w:val="1"/>
      <w:numFmt w:val="bullet"/>
      <w:lvlText w:val="•"/>
      <w:lvlJc w:val="left"/>
      <w:pPr>
        <w:tabs>
          <w:tab w:val="num" w:pos="5760"/>
        </w:tabs>
        <w:ind w:left="5760" w:hanging="360"/>
      </w:pPr>
      <w:rPr>
        <w:rFonts w:ascii="Times New Roman" w:hAnsi="Times New Roman" w:hint="default"/>
      </w:rPr>
    </w:lvl>
    <w:lvl w:ilvl="8" w:tplc="354ACFD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BD2704"/>
    <w:multiLevelType w:val="hybridMultilevel"/>
    <w:tmpl w:val="00FC0A3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5B3E56"/>
    <w:multiLevelType w:val="hybridMultilevel"/>
    <w:tmpl w:val="E6FE4D1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40C32"/>
    <w:multiLevelType w:val="hybridMultilevel"/>
    <w:tmpl w:val="A6267A5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3177C2"/>
    <w:multiLevelType w:val="hybridMultilevel"/>
    <w:tmpl w:val="56B023C6"/>
    <w:lvl w:ilvl="0" w:tplc="C2C8022A">
      <w:start w:val="1"/>
      <w:numFmt w:val="bullet"/>
      <w:lvlText w:val=""/>
      <w:lvlJc w:val="left"/>
      <w:pPr>
        <w:tabs>
          <w:tab w:val="num" w:pos="720"/>
        </w:tabs>
        <w:ind w:left="720" w:hanging="360"/>
      </w:pPr>
      <w:rPr>
        <w:rFonts w:ascii="Wingdings" w:hAnsi="Wingdings" w:hint="default"/>
      </w:rPr>
    </w:lvl>
    <w:lvl w:ilvl="1" w:tplc="624C8F80">
      <w:start w:val="1"/>
      <w:numFmt w:val="bullet"/>
      <w:lvlText w:val=""/>
      <w:lvlJc w:val="left"/>
      <w:pPr>
        <w:tabs>
          <w:tab w:val="num" w:pos="1440"/>
        </w:tabs>
        <w:ind w:left="1440" w:hanging="360"/>
      </w:pPr>
      <w:rPr>
        <w:rFonts w:ascii="Wingdings" w:hAnsi="Wingdings" w:hint="default"/>
      </w:rPr>
    </w:lvl>
    <w:lvl w:ilvl="2" w:tplc="82BC0D0E" w:tentative="1">
      <w:start w:val="1"/>
      <w:numFmt w:val="bullet"/>
      <w:lvlText w:val=""/>
      <w:lvlJc w:val="left"/>
      <w:pPr>
        <w:tabs>
          <w:tab w:val="num" w:pos="2160"/>
        </w:tabs>
        <w:ind w:left="2160" w:hanging="360"/>
      </w:pPr>
      <w:rPr>
        <w:rFonts w:ascii="Wingdings" w:hAnsi="Wingdings" w:hint="default"/>
      </w:rPr>
    </w:lvl>
    <w:lvl w:ilvl="3" w:tplc="1EE203C8" w:tentative="1">
      <w:start w:val="1"/>
      <w:numFmt w:val="bullet"/>
      <w:lvlText w:val=""/>
      <w:lvlJc w:val="left"/>
      <w:pPr>
        <w:tabs>
          <w:tab w:val="num" w:pos="2880"/>
        </w:tabs>
        <w:ind w:left="2880" w:hanging="360"/>
      </w:pPr>
      <w:rPr>
        <w:rFonts w:ascii="Wingdings" w:hAnsi="Wingdings" w:hint="default"/>
      </w:rPr>
    </w:lvl>
    <w:lvl w:ilvl="4" w:tplc="62FCBAC6" w:tentative="1">
      <w:start w:val="1"/>
      <w:numFmt w:val="bullet"/>
      <w:lvlText w:val=""/>
      <w:lvlJc w:val="left"/>
      <w:pPr>
        <w:tabs>
          <w:tab w:val="num" w:pos="3600"/>
        </w:tabs>
        <w:ind w:left="3600" w:hanging="360"/>
      </w:pPr>
      <w:rPr>
        <w:rFonts w:ascii="Wingdings" w:hAnsi="Wingdings" w:hint="default"/>
      </w:rPr>
    </w:lvl>
    <w:lvl w:ilvl="5" w:tplc="E9B8EC30" w:tentative="1">
      <w:start w:val="1"/>
      <w:numFmt w:val="bullet"/>
      <w:lvlText w:val=""/>
      <w:lvlJc w:val="left"/>
      <w:pPr>
        <w:tabs>
          <w:tab w:val="num" w:pos="4320"/>
        </w:tabs>
        <w:ind w:left="4320" w:hanging="360"/>
      </w:pPr>
      <w:rPr>
        <w:rFonts w:ascii="Wingdings" w:hAnsi="Wingdings" w:hint="default"/>
      </w:rPr>
    </w:lvl>
    <w:lvl w:ilvl="6" w:tplc="96F48A70" w:tentative="1">
      <w:start w:val="1"/>
      <w:numFmt w:val="bullet"/>
      <w:lvlText w:val=""/>
      <w:lvlJc w:val="left"/>
      <w:pPr>
        <w:tabs>
          <w:tab w:val="num" w:pos="5040"/>
        </w:tabs>
        <w:ind w:left="5040" w:hanging="360"/>
      </w:pPr>
      <w:rPr>
        <w:rFonts w:ascii="Wingdings" w:hAnsi="Wingdings" w:hint="default"/>
      </w:rPr>
    </w:lvl>
    <w:lvl w:ilvl="7" w:tplc="53EAC324" w:tentative="1">
      <w:start w:val="1"/>
      <w:numFmt w:val="bullet"/>
      <w:lvlText w:val=""/>
      <w:lvlJc w:val="left"/>
      <w:pPr>
        <w:tabs>
          <w:tab w:val="num" w:pos="5760"/>
        </w:tabs>
        <w:ind w:left="5760" w:hanging="360"/>
      </w:pPr>
      <w:rPr>
        <w:rFonts w:ascii="Wingdings" w:hAnsi="Wingdings" w:hint="default"/>
      </w:rPr>
    </w:lvl>
    <w:lvl w:ilvl="8" w:tplc="F1A6F1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C7CBC"/>
    <w:multiLevelType w:val="hybridMultilevel"/>
    <w:tmpl w:val="0EBCA4F0"/>
    <w:lvl w:ilvl="0" w:tplc="36C8F884">
      <w:start w:val="1"/>
      <w:numFmt w:val="bullet"/>
      <w:lvlText w:val="•"/>
      <w:lvlJc w:val="left"/>
      <w:pPr>
        <w:tabs>
          <w:tab w:val="num" w:pos="720"/>
        </w:tabs>
        <w:ind w:left="720" w:hanging="360"/>
      </w:pPr>
      <w:rPr>
        <w:rFonts w:ascii="Times New Roman" w:hAnsi="Times New Roman" w:hint="default"/>
      </w:rPr>
    </w:lvl>
    <w:lvl w:ilvl="1" w:tplc="89E222A8" w:tentative="1">
      <w:start w:val="1"/>
      <w:numFmt w:val="bullet"/>
      <w:lvlText w:val="•"/>
      <w:lvlJc w:val="left"/>
      <w:pPr>
        <w:tabs>
          <w:tab w:val="num" w:pos="1440"/>
        </w:tabs>
        <w:ind w:left="1440" w:hanging="360"/>
      </w:pPr>
      <w:rPr>
        <w:rFonts w:ascii="Times New Roman" w:hAnsi="Times New Roman" w:hint="default"/>
      </w:rPr>
    </w:lvl>
    <w:lvl w:ilvl="2" w:tplc="CEB0D832" w:tentative="1">
      <w:start w:val="1"/>
      <w:numFmt w:val="bullet"/>
      <w:lvlText w:val="•"/>
      <w:lvlJc w:val="left"/>
      <w:pPr>
        <w:tabs>
          <w:tab w:val="num" w:pos="2160"/>
        </w:tabs>
        <w:ind w:left="2160" w:hanging="360"/>
      </w:pPr>
      <w:rPr>
        <w:rFonts w:ascii="Times New Roman" w:hAnsi="Times New Roman" w:hint="default"/>
      </w:rPr>
    </w:lvl>
    <w:lvl w:ilvl="3" w:tplc="9ED2694A" w:tentative="1">
      <w:start w:val="1"/>
      <w:numFmt w:val="bullet"/>
      <w:lvlText w:val="•"/>
      <w:lvlJc w:val="left"/>
      <w:pPr>
        <w:tabs>
          <w:tab w:val="num" w:pos="2880"/>
        </w:tabs>
        <w:ind w:left="2880" w:hanging="360"/>
      </w:pPr>
      <w:rPr>
        <w:rFonts w:ascii="Times New Roman" w:hAnsi="Times New Roman" w:hint="default"/>
      </w:rPr>
    </w:lvl>
    <w:lvl w:ilvl="4" w:tplc="B004254C" w:tentative="1">
      <w:start w:val="1"/>
      <w:numFmt w:val="bullet"/>
      <w:lvlText w:val="•"/>
      <w:lvlJc w:val="left"/>
      <w:pPr>
        <w:tabs>
          <w:tab w:val="num" w:pos="3600"/>
        </w:tabs>
        <w:ind w:left="3600" w:hanging="360"/>
      </w:pPr>
      <w:rPr>
        <w:rFonts w:ascii="Times New Roman" w:hAnsi="Times New Roman" w:hint="default"/>
      </w:rPr>
    </w:lvl>
    <w:lvl w:ilvl="5" w:tplc="5AFA7F28" w:tentative="1">
      <w:start w:val="1"/>
      <w:numFmt w:val="bullet"/>
      <w:lvlText w:val="•"/>
      <w:lvlJc w:val="left"/>
      <w:pPr>
        <w:tabs>
          <w:tab w:val="num" w:pos="4320"/>
        </w:tabs>
        <w:ind w:left="4320" w:hanging="360"/>
      </w:pPr>
      <w:rPr>
        <w:rFonts w:ascii="Times New Roman" w:hAnsi="Times New Roman" w:hint="default"/>
      </w:rPr>
    </w:lvl>
    <w:lvl w:ilvl="6" w:tplc="9BAA2EDE" w:tentative="1">
      <w:start w:val="1"/>
      <w:numFmt w:val="bullet"/>
      <w:lvlText w:val="•"/>
      <w:lvlJc w:val="left"/>
      <w:pPr>
        <w:tabs>
          <w:tab w:val="num" w:pos="5040"/>
        </w:tabs>
        <w:ind w:left="5040" w:hanging="360"/>
      </w:pPr>
      <w:rPr>
        <w:rFonts w:ascii="Times New Roman" w:hAnsi="Times New Roman" w:hint="default"/>
      </w:rPr>
    </w:lvl>
    <w:lvl w:ilvl="7" w:tplc="3F60B8C6" w:tentative="1">
      <w:start w:val="1"/>
      <w:numFmt w:val="bullet"/>
      <w:lvlText w:val="•"/>
      <w:lvlJc w:val="left"/>
      <w:pPr>
        <w:tabs>
          <w:tab w:val="num" w:pos="5760"/>
        </w:tabs>
        <w:ind w:left="5760" w:hanging="360"/>
      </w:pPr>
      <w:rPr>
        <w:rFonts w:ascii="Times New Roman" w:hAnsi="Times New Roman" w:hint="default"/>
      </w:rPr>
    </w:lvl>
    <w:lvl w:ilvl="8" w:tplc="317836B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2A2785"/>
    <w:multiLevelType w:val="hybridMultilevel"/>
    <w:tmpl w:val="B0FC1F60"/>
    <w:lvl w:ilvl="0" w:tplc="0DCE036A">
      <w:start w:val="1"/>
      <w:numFmt w:val="bullet"/>
      <w:lvlText w:val="•"/>
      <w:lvlJc w:val="left"/>
      <w:pPr>
        <w:tabs>
          <w:tab w:val="num" w:pos="720"/>
        </w:tabs>
        <w:ind w:left="720" w:hanging="360"/>
      </w:pPr>
      <w:rPr>
        <w:rFonts w:ascii="Arial" w:hAnsi="Arial" w:hint="default"/>
      </w:rPr>
    </w:lvl>
    <w:lvl w:ilvl="1" w:tplc="7D38544E">
      <w:start w:val="1"/>
      <w:numFmt w:val="bullet"/>
      <w:lvlText w:val="•"/>
      <w:lvlJc w:val="left"/>
      <w:pPr>
        <w:tabs>
          <w:tab w:val="num" w:pos="1440"/>
        </w:tabs>
        <w:ind w:left="1440" w:hanging="360"/>
      </w:pPr>
      <w:rPr>
        <w:rFonts w:ascii="Arial" w:hAnsi="Arial" w:hint="default"/>
      </w:rPr>
    </w:lvl>
    <w:lvl w:ilvl="2" w:tplc="914805AA" w:tentative="1">
      <w:start w:val="1"/>
      <w:numFmt w:val="bullet"/>
      <w:lvlText w:val="•"/>
      <w:lvlJc w:val="left"/>
      <w:pPr>
        <w:tabs>
          <w:tab w:val="num" w:pos="2160"/>
        </w:tabs>
        <w:ind w:left="2160" w:hanging="360"/>
      </w:pPr>
      <w:rPr>
        <w:rFonts w:ascii="Arial" w:hAnsi="Arial" w:hint="default"/>
      </w:rPr>
    </w:lvl>
    <w:lvl w:ilvl="3" w:tplc="888E4B76" w:tentative="1">
      <w:start w:val="1"/>
      <w:numFmt w:val="bullet"/>
      <w:lvlText w:val="•"/>
      <w:lvlJc w:val="left"/>
      <w:pPr>
        <w:tabs>
          <w:tab w:val="num" w:pos="2880"/>
        </w:tabs>
        <w:ind w:left="2880" w:hanging="360"/>
      </w:pPr>
      <w:rPr>
        <w:rFonts w:ascii="Arial" w:hAnsi="Arial" w:hint="default"/>
      </w:rPr>
    </w:lvl>
    <w:lvl w:ilvl="4" w:tplc="77D0FE84" w:tentative="1">
      <w:start w:val="1"/>
      <w:numFmt w:val="bullet"/>
      <w:lvlText w:val="•"/>
      <w:lvlJc w:val="left"/>
      <w:pPr>
        <w:tabs>
          <w:tab w:val="num" w:pos="3600"/>
        </w:tabs>
        <w:ind w:left="3600" w:hanging="360"/>
      </w:pPr>
      <w:rPr>
        <w:rFonts w:ascii="Arial" w:hAnsi="Arial" w:hint="default"/>
      </w:rPr>
    </w:lvl>
    <w:lvl w:ilvl="5" w:tplc="A63CDD06" w:tentative="1">
      <w:start w:val="1"/>
      <w:numFmt w:val="bullet"/>
      <w:lvlText w:val="•"/>
      <w:lvlJc w:val="left"/>
      <w:pPr>
        <w:tabs>
          <w:tab w:val="num" w:pos="4320"/>
        </w:tabs>
        <w:ind w:left="4320" w:hanging="360"/>
      </w:pPr>
      <w:rPr>
        <w:rFonts w:ascii="Arial" w:hAnsi="Arial" w:hint="default"/>
      </w:rPr>
    </w:lvl>
    <w:lvl w:ilvl="6" w:tplc="B076414E" w:tentative="1">
      <w:start w:val="1"/>
      <w:numFmt w:val="bullet"/>
      <w:lvlText w:val="•"/>
      <w:lvlJc w:val="left"/>
      <w:pPr>
        <w:tabs>
          <w:tab w:val="num" w:pos="5040"/>
        </w:tabs>
        <w:ind w:left="5040" w:hanging="360"/>
      </w:pPr>
      <w:rPr>
        <w:rFonts w:ascii="Arial" w:hAnsi="Arial" w:hint="default"/>
      </w:rPr>
    </w:lvl>
    <w:lvl w:ilvl="7" w:tplc="D3DC4278" w:tentative="1">
      <w:start w:val="1"/>
      <w:numFmt w:val="bullet"/>
      <w:lvlText w:val="•"/>
      <w:lvlJc w:val="left"/>
      <w:pPr>
        <w:tabs>
          <w:tab w:val="num" w:pos="5760"/>
        </w:tabs>
        <w:ind w:left="5760" w:hanging="360"/>
      </w:pPr>
      <w:rPr>
        <w:rFonts w:ascii="Arial" w:hAnsi="Arial" w:hint="default"/>
      </w:rPr>
    </w:lvl>
    <w:lvl w:ilvl="8" w:tplc="48D81B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C665A"/>
    <w:multiLevelType w:val="hybridMultilevel"/>
    <w:tmpl w:val="BC742AD2"/>
    <w:lvl w:ilvl="0" w:tplc="0ABC0E42">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70E63"/>
    <w:multiLevelType w:val="hybridMultilevel"/>
    <w:tmpl w:val="38C06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DA22E9"/>
    <w:multiLevelType w:val="hybridMultilevel"/>
    <w:tmpl w:val="FC54B7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D55F76"/>
    <w:multiLevelType w:val="hybridMultilevel"/>
    <w:tmpl w:val="01184B5E"/>
    <w:lvl w:ilvl="0" w:tplc="A21CB79A">
      <w:start w:val="1"/>
      <w:numFmt w:val="bullet"/>
      <w:lvlText w:val="•"/>
      <w:lvlJc w:val="left"/>
      <w:pPr>
        <w:tabs>
          <w:tab w:val="num" w:pos="720"/>
        </w:tabs>
        <w:ind w:left="720" w:hanging="360"/>
      </w:pPr>
      <w:rPr>
        <w:rFonts w:ascii="Arial" w:hAnsi="Arial" w:hint="default"/>
      </w:rPr>
    </w:lvl>
    <w:lvl w:ilvl="1" w:tplc="2F005FAE">
      <w:start w:val="1"/>
      <w:numFmt w:val="bullet"/>
      <w:lvlText w:val="•"/>
      <w:lvlJc w:val="left"/>
      <w:pPr>
        <w:tabs>
          <w:tab w:val="num" w:pos="1440"/>
        </w:tabs>
        <w:ind w:left="1440" w:hanging="360"/>
      </w:pPr>
      <w:rPr>
        <w:rFonts w:ascii="Arial" w:hAnsi="Arial" w:hint="default"/>
      </w:rPr>
    </w:lvl>
    <w:lvl w:ilvl="2" w:tplc="1B7003FC" w:tentative="1">
      <w:start w:val="1"/>
      <w:numFmt w:val="bullet"/>
      <w:lvlText w:val="•"/>
      <w:lvlJc w:val="left"/>
      <w:pPr>
        <w:tabs>
          <w:tab w:val="num" w:pos="2160"/>
        </w:tabs>
        <w:ind w:left="2160" w:hanging="360"/>
      </w:pPr>
      <w:rPr>
        <w:rFonts w:ascii="Arial" w:hAnsi="Arial" w:hint="default"/>
      </w:rPr>
    </w:lvl>
    <w:lvl w:ilvl="3" w:tplc="1B3E9448" w:tentative="1">
      <w:start w:val="1"/>
      <w:numFmt w:val="bullet"/>
      <w:lvlText w:val="•"/>
      <w:lvlJc w:val="left"/>
      <w:pPr>
        <w:tabs>
          <w:tab w:val="num" w:pos="2880"/>
        </w:tabs>
        <w:ind w:left="2880" w:hanging="360"/>
      </w:pPr>
      <w:rPr>
        <w:rFonts w:ascii="Arial" w:hAnsi="Arial" w:hint="default"/>
      </w:rPr>
    </w:lvl>
    <w:lvl w:ilvl="4" w:tplc="107E09B4" w:tentative="1">
      <w:start w:val="1"/>
      <w:numFmt w:val="bullet"/>
      <w:lvlText w:val="•"/>
      <w:lvlJc w:val="left"/>
      <w:pPr>
        <w:tabs>
          <w:tab w:val="num" w:pos="3600"/>
        </w:tabs>
        <w:ind w:left="3600" w:hanging="360"/>
      </w:pPr>
      <w:rPr>
        <w:rFonts w:ascii="Arial" w:hAnsi="Arial" w:hint="default"/>
      </w:rPr>
    </w:lvl>
    <w:lvl w:ilvl="5" w:tplc="8E8ABAD6" w:tentative="1">
      <w:start w:val="1"/>
      <w:numFmt w:val="bullet"/>
      <w:lvlText w:val="•"/>
      <w:lvlJc w:val="left"/>
      <w:pPr>
        <w:tabs>
          <w:tab w:val="num" w:pos="4320"/>
        </w:tabs>
        <w:ind w:left="4320" w:hanging="360"/>
      </w:pPr>
      <w:rPr>
        <w:rFonts w:ascii="Arial" w:hAnsi="Arial" w:hint="default"/>
      </w:rPr>
    </w:lvl>
    <w:lvl w:ilvl="6" w:tplc="353A48EA" w:tentative="1">
      <w:start w:val="1"/>
      <w:numFmt w:val="bullet"/>
      <w:lvlText w:val="•"/>
      <w:lvlJc w:val="left"/>
      <w:pPr>
        <w:tabs>
          <w:tab w:val="num" w:pos="5040"/>
        </w:tabs>
        <w:ind w:left="5040" w:hanging="360"/>
      </w:pPr>
      <w:rPr>
        <w:rFonts w:ascii="Arial" w:hAnsi="Arial" w:hint="default"/>
      </w:rPr>
    </w:lvl>
    <w:lvl w:ilvl="7" w:tplc="C80604D2" w:tentative="1">
      <w:start w:val="1"/>
      <w:numFmt w:val="bullet"/>
      <w:lvlText w:val="•"/>
      <w:lvlJc w:val="left"/>
      <w:pPr>
        <w:tabs>
          <w:tab w:val="num" w:pos="5760"/>
        </w:tabs>
        <w:ind w:left="5760" w:hanging="360"/>
      </w:pPr>
      <w:rPr>
        <w:rFonts w:ascii="Arial" w:hAnsi="Arial" w:hint="default"/>
      </w:rPr>
    </w:lvl>
    <w:lvl w:ilvl="8" w:tplc="510EF5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52008"/>
    <w:multiLevelType w:val="hybridMultilevel"/>
    <w:tmpl w:val="050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00374"/>
    <w:multiLevelType w:val="hybridMultilevel"/>
    <w:tmpl w:val="6C3A8B2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D4D2561"/>
    <w:multiLevelType w:val="hybridMultilevel"/>
    <w:tmpl w:val="413633AA"/>
    <w:lvl w:ilvl="0" w:tplc="67D6F754">
      <w:start w:val="1"/>
      <w:numFmt w:val="bullet"/>
      <w:lvlText w:val="•"/>
      <w:lvlJc w:val="left"/>
      <w:pPr>
        <w:tabs>
          <w:tab w:val="num" w:pos="720"/>
        </w:tabs>
        <w:ind w:left="720" w:hanging="360"/>
      </w:pPr>
      <w:rPr>
        <w:rFonts w:ascii="Arial" w:hAnsi="Arial" w:hint="default"/>
      </w:rPr>
    </w:lvl>
    <w:lvl w:ilvl="1" w:tplc="F5823DA0">
      <w:start w:val="1"/>
      <w:numFmt w:val="bullet"/>
      <w:lvlText w:val="•"/>
      <w:lvlJc w:val="left"/>
      <w:pPr>
        <w:tabs>
          <w:tab w:val="num" w:pos="1440"/>
        </w:tabs>
        <w:ind w:left="1440" w:hanging="360"/>
      </w:pPr>
      <w:rPr>
        <w:rFonts w:ascii="Arial" w:hAnsi="Arial" w:hint="default"/>
      </w:rPr>
    </w:lvl>
    <w:lvl w:ilvl="2" w:tplc="A642ABE0" w:tentative="1">
      <w:start w:val="1"/>
      <w:numFmt w:val="bullet"/>
      <w:lvlText w:val="•"/>
      <w:lvlJc w:val="left"/>
      <w:pPr>
        <w:tabs>
          <w:tab w:val="num" w:pos="2160"/>
        </w:tabs>
        <w:ind w:left="2160" w:hanging="360"/>
      </w:pPr>
      <w:rPr>
        <w:rFonts w:ascii="Arial" w:hAnsi="Arial" w:hint="default"/>
      </w:rPr>
    </w:lvl>
    <w:lvl w:ilvl="3" w:tplc="21D8C86A" w:tentative="1">
      <w:start w:val="1"/>
      <w:numFmt w:val="bullet"/>
      <w:lvlText w:val="•"/>
      <w:lvlJc w:val="left"/>
      <w:pPr>
        <w:tabs>
          <w:tab w:val="num" w:pos="2880"/>
        </w:tabs>
        <w:ind w:left="2880" w:hanging="360"/>
      </w:pPr>
      <w:rPr>
        <w:rFonts w:ascii="Arial" w:hAnsi="Arial" w:hint="default"/>
      </w:rPr>
    </w:lvl>
    <w:lvl w:ilvl="4" w:tplc="23A0FC30" w:tentative="1">
      <w:start w:val="1"/>
      <w:numFmt w:val="bullet"/>
      <w:lvlText w:val="•"/>
      <w:lvlJc w:val="left"/>
      <w:pPr>
        <w:tabs>
          <w:tab w:val="num" w:pos="3600"/>
        </w:tabs>
        <w:ind w:left="3600" w:hanging="360"/>
      </w:pPr>
      <w:rPr>
        <w:rFonts w:ascii="Arial" w:hAnsi="Arial" w:hint="default"/>
      </w:rPr>
    </w:lvl>
    <w:lvl w:ilvl="5" w:tplc="5D26D88A" w:tentative="1">
      <w:start w:val="1"/>
      <w:numFmt w:val="bullet"/>
      <w:lvlText w:val="•"/>
      <w:lvlJc w:val="left"/>
      <w:pPr>
        <w:tabs>
          <w:tab w:val="num" w:pos="4320"/>
        </w:tabs>
        <w:ind w:left="4320" w:hanging="360"/>
      </w:pPr>
      <w:rPr>
        <w:rFonts w:ascii="Arial" w:hAnsi="Arial" w:hint="default"/>
      </w:rPr>
    </w:lvl>
    <w:lvl w:ilvl="6" w:tplc="A668511E" w:tentative="1">
      <w:start w:val="1"/>
      <w:numFmt w:val="bullet"/>
      <w:lvlText w:val="•"/>
      <w:lvlJc w:val="left"/>
      <w:pPr>
        <w:tabs>
          <w:tab w:val="num" w:pos="5040"/>
        </w:tabs>
        <w:ind w:left="5040" w:hanging="360"/>
      </w:pPr>
      <w:rPr>
        <w:rFonts w:ascii="Arial" w:hAnsi="Arial" w:hint="default"/>
      </w:rPr>
    </w:lvl>
    <w:lvl w:ilvl="7" w:tplc="79E4BD66" w:tentative="1">
      <w:start w:val="1"/>
      <w:numFmt w:val="bullet"/>
      <w:lvlText w:val="•"/>
      <w:lvlJc w:val="left"/>
      <w:pPr>
        <w:tabs>
          <w:tab w:val="num" w:pos="5760"/>
        </w:tabs>
        <w:ind w:left="5760" w:hanging="360"/>
      </w:pPr>
      <w:rPr>
        <w:rFonts w:ascii="Arial" w:hAnsi="Arial" w:hint="default"/>
      </w:rPr>
    </w:lvl>
    <w:lvl w:ilvl="8" w:tplc="7206DC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42B83"/>
    <w:multiLevelType w:val="hybridMultilevel"/>
    <w:tmpl w:val="D29E998E"/>
    <w:lvl w:ilvl="0" w:tplc="6CC8C856">
      <w:start w:val="1"/>
      <w:numFmt w:val="bullet"/>
      <w:lvlText w:val="•"/>
      <w:lvlJc w:val="left"/>
      <w:pPr>
        <w:tabs>
          <w:tab w:val="num" w:pos="720"/>
        </w:tabs>
        <w:ind w:left="720" w:hanging="360"/>
      </w:pPr>
      <w:rPr>
        <w:rFonts w:ascii="Arial" w:hAnsi="Arial" w:hint="default"/>
      </w:rPr>
    </w:lvl>
    <w:lvl w:ilvl="1" w:tplc="275A284E">
      <w:start w:val="1"/>
      <w:numFmt w:val="bullet"/>
      <w:lvlText w:val="•"/>
      <w:lvlJc w:val="left"/>
      <w:pPr>
        <w:tabs>
          <w:tab w:val="num" w:pos="1440"/>
        </w:tabs>
        <w:ind w:left="1440" w:hanging="360"/>
      </w:pPr>
      <w:rPr>
        <w:rFonts w:ascii="Arial" w:hAnsi="Arial" w:hint="default"/>
      </w:rPr>
    </w:lvl>
    <w:lvl w:ilvl="2" w:tplc="8A80FCAC" w:tentative="1">
      <w:start w:val="1"/>
      <w:numFmt w:val="bullet"/>
      <w:lvlText w:val="•"/>
      <w:lvlJc w:val="left"/>
      <w:pPr>
        <w:tabs>
          <w:tab w:val="num" w:pos="2160"/>
        </w:tabs>
        <w:ind w:left="2160" w:hanging="360"/>
      </w:pPr>
      <w:rPr>
        <w:rFonts w:ascii="Arial" w:hAnsi="Arial" w:hint="default"/>
      </w:rPr>
    </w:lvl>
    <w:lvl w:ilvl="3" w:tplc="0996383C" w:tentative="1">
      <w:start w:val="1"/>
      <w:numFmt w:val="bullet"/>
      <w:lvlText w:val="•"/>
      <w:lvlJc w:val="left"/>
      <w:pPr>
        <w:tabs>
          <w:tab w:val="num" w:pos="2880"/>
        </w:tabs>
        <w:ind w:left="2880" w:hanging="360"/>
      </w:pPr>
      <w:rPr>
        <w:rFonts w:ascii="Arial" w:hAnsi="Arial" w:hint="default"/>
      </w:rPr>
    </w:lvl>
    <w:lvl w:ilvl="4" w:tplc="C3D8D438" w:tentative="1">
      <w:start w:val="1"/>
      <w:numFmt w:val="bullet"/>
      <w:lvlText w:val="•"/>
      <w:lvlJc w:val="left"/>
      <w:pPr>
        <w:tabs>
          <w:tab w:val="num" w:pos="3600"/>
        </w:tabs>
        <w:ind w:left="3600" w:hanging="360"/>
      </w:pPr>
      <w:rPr>
        <w:rFonts w:ascii="Arial" w:hAnsi="Arial" w:hint="default"/>
      </w:rPr>
    </w:lvl>
    <w:lvl w:ilvl="5" w:tplc="27181342" w:tentative="1">
      <w:start w:val="1"/>
      <w:numFmt w:val="bullet"/>
      <w:lvlText w:val="•"/>
      <w:lvlJc w:val="left"/>
      <w:pPr>
        <w:tabs>
          <w:tab w:val="num" w:pos="4320"/>
        </w:tabs>
        <w:ind w:left="4320" w:hanging="360"/>
      </w:pPr>
      <w:rPr>
        <w:rFonts w:ascii="Arial" w:hAnsi="Arial" w:hint="default"/>
      </w:rPr>
    </w:lvl>
    <w:lvl w:ilvl="6" w:tplc="3D08C5AA" w:tentative="1">
      <w:start w:val="1"/>
      <w:numFmt w:val="bullet"/>
      <w:lvlText w:val="•"/>
      <w:lvlJc w:val="left"/>
      <w:pPr>
        <w:tabs>
          <w:tab w:val="num" w:pos="5040"/>
        </w:tabs>
        <w:ind w:left="5040" w:hanging="360"/>
      </w:pPr>
      <w:rPr>
        <w:rFonts w:ascii="Arial" w:hAnsi="Arial" w:hint="default"/>
      </w:rPr>
    </w:lvl>
    <w:lvl w:ilvl="7" w:tplc="9076AB30" w:tentative="1">
      <w:start w:val="1"/>
      <w:numFmt w:val="bullet"/>
      <w:lvlText w:val="•"/>
      <w:lvlJc w:val="left"/>
      <w:pPr>
        <w:tabs>
          <w:tab w:val="num" w:pos="5760"/>
        </w:tabs>
        <w:ind w:left="5760" w:hanging="360"/>
      </w:pPr>
      <w:rPr>
        <w:rFonts w:ascii="Arial" w:hAnsi="Arial" w:hint="default"/>
      </w:rPr>
    </w:lvl>
    <w:lvl w:ilvl="8" w:tplc="F2DEBE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E108B"/>
    <w:multiLevelType w:val="hybridMultilevel"/>
    <w:tmpl w:val="C166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F3BF3"/>
    <w:multiLevelType w:val="hybridMultilevel"/>
    <w:tmpl w:val="3800C1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1C5011C"/>
    <w:multiLevelType w:val="hybridMultilevel"/>
    <w:tmpl w:val="5BE4C4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117454"/>
    <w:multiLevelType w:val="hybridMultilevel"/>
    <w:tmpl w:val="047683E2"/>
    <w:lvl w:ilvl="0" w:tplc="F74CC874">
      <w:start w:val="1"/>
      <w:numFmt w:val="bullet"/>
      <w:lvlText w:val="•"/>
      <w:lvlJc w:val="left"/>
      <w:pPr>
        <w:tabs>
          <w:tab w:val="num" w:pos="720"/>
        </w:tabs>
        <w:ind w:left="720" w:hanging="360"/>
      </w:pPr>
      <w:rPr>
        <w:rFonts w:ascii="Arial" w:hAnsi="Arial" w:hint="default"/>
      </w:rPr>
    </w:lvl>
    <w:lvl w:ilvl="1" w:tplc="8F3A2DD2">
      <w:start w:val="1"/>
      <w:numFmt w:val="bullet"/>
      <w:lvlText w:val="•"/>
      <w:lvlJc w:val="left"/>
      <w:pPr>
        <w:tabs>
          <w:tab w:val="num" w:pos="1440"/>
        </w:tabs>
        <w:ind w:left="1440" w:hanging="360"/>
      </w:pPr>
      <w:rPr>
        <w:rFonts w:ascii="Arial" w:hAnsi="Arial" w:hint="default"/>
      </w:rPr>
    </w:lvl>
    <w:lvl w:ilvl="2" w:tplc="4DDAFA94">
      <w:start w:val="116"/>
      <w:numFmt w:val="bullet"/>
      <w:lvlText w:val=""/>
      <w:lvlJc w:val="left"/>
      <w:pPr>
        <w:tabs>
          <w:tab w:val="num" w:pos="2160"/>
        </w:tabs>
        <w:ind w:left="2160" w:hanging="360"/>
      </w:pPr>
      <w:rPr>
        <w:rFonts w:ascii="Wingdings" w:hAnsi="Wingdings" w:hint="default"/>
      </w:rPr>
    </w:lvl>
    <w:lvl w:ilvl="3" w:tplc="C67619BC" w:tentative="1">
      <w:start w:val="1"/>
      <w:numFmt w:val="bullet"/>
      <w:lvlText w:val="•"/>
      <w:lvlJc w:val="left"/>
      <w:pPr>
        <w:tabs>
          <w:tab w:val="num" w:pos="2880"/>
        </w:tabs>
        <w:ind w:left="2880" w:hanging="360"/>
      </w:pPr>
      <w:rPr>
        <w:rFonts w:ascii="Arial" w:hAnsi="Arial" w:hint="default"/>
      </w:rPr>
    </w:lvl>
    <w:lvl w:ilvl="4" w:tplc="B4C2061A" w:tentative="1">
      <w:start w:val="1"/>
      <w:numFmt w:val="bullet"/>
      <w:lvlText w:val="•"/>
      <w:lvlJc w:val="left"/>
      <w:pPr>
        <w:tabs>
          <w:tab w:val="num" w:pos="3600"/>
        </w:tabs>
        <w:ind w:left="3600" w:hanging="360"/>
      </w:pPr>
      <w:rPr>
        <w:rFonts w:ascii="Arial" w:hAnsi="Arial" w:hint="default"/>
      </w:rPr>
    </w:lvl>
    <w:lvl w:ilvl="5" w:tplc="5D3E8258" w:tentative="1">
      <w:start w:val="1"/>
      <w:numFmt w:val="bullet"/>
      <w:lvlText w:val="•"/>
      <w:lvlJc w:val="left"/>
      <w:pPr>
        <w:tabs>
          <w:tab w:val="num" w:pos="4320"/>
        </w:tabs>
        <w:ind w:left="4320" w:hanging="360"/>
      </w:pPr>
      <w:rPr>
        <w:rFonts w:ascii="Arial" w:hAnsi="Arial" w:hint="default"/>
      </w:rPr>
    </w:lvl>
    <w:lvl w:ilvl="6" w:tplc="116E2626" w:tentative="1">
      <w:start w:val="1"/>
      <w:numFmt w:val="bullet"/>
      <w:lvlText w:val="•"/>
      <w:lvlJc w:val="left"/>
      <w:pPr>
        <w:tabs>
          <w:tab w:val="num" w:pos="5040"/>
        </w:tabs>
        <w:ind w:left="5040" w:hanging="360"/>
      </w:pPr>
      <w:rPr>
        <w:rFonts w:ascii="Arial" w:hAnsi="Arial" w:hint="default"/>
      </w:rPr>
    </w:lvl>
    <w:lvl w:ilvl="7" w:tplc="E1C25F54" w:tentative="1">
      <w:start w:val="1"/>
      <w:numFmt w:val="bullet"/>
      <w:lvlText w:val="•"/>
      <w:lvlJc w:val="left"/>
      <w:pPr>
        <w:tabs>
          <w:tab w:val="num" w:pos="5760"/>
        </w:tabs>
        <w:ind w:left="5760" w:hanging="360"/>
      </w:pPr>
      <w:rPr>
        <w:rFonts w:ascii="Arial" w:hAnsi="Arial" w:hint="default"/>
      </w:rPr>
    </w:lvl>
    <w:lvl w:ilvl="8" w:tplc="A2A287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35109A"/>
    <w:multiLevelType w:val="hybridMultilevel"/>
    <w:tmpl w:val="3DF2CAE4"/>
    <w:lvl w:ilvl="0" w:tplc="46BC0D36">
      <w:start w:val="1"/>
      <w:numFmt w:val="bullet"/>
      <w:lvlText w:val="•"/>
      <w:lvlJc w:val="left"/>
      <w:pPr>
        <w:tabs>
          <w:tab w:val="num" w:pos="720"/>
        </w:tabs>
        <w:ind w:left="720" w:hanging="360"/>
      </w:pPr>
      <w:rPr>
        <w:rFonts w:ascii="Arial" w:hAnsi="Arial" w:hint="default"/>
      </w:rPr>
    </w:lvl>
    <w:lvl w:ilvl="1" w:tplc="3E8E3082">
      <w:start w:val="1"/>
      <w:numFmt w:val="bullet"/>
      <w:lvlText w:val="•"/>
      <w:lvlJc w:val="left"/>
      <w:pPr>
        <w:tabs>
          <w:tab w:val="num" w:pos="1440"/>
        </w:tabs>
        <w:ind w:left="1440" w:hanging="360"/>
      </w:pPr>
      <w:rPr>
        <w:rFonts w:ascii="Arial" w:hAnsi="Arial" w:hint="default"/>
      </w:rPr>
    </w:lvl>
    <w:lvl w:ilvl="2" w:tplc="413E692C">
      <w:start w:val="116"/>
      <w:numFmt w:val="bullet"/>
      <w:lvlText w:val=""/>
      <w:lvlJc w:val="left"/>
      <w:pPr>
        <w:tabs>
          <w:tab w:val="num" w:pos="2160"/>
        </w:tabs>
        <w:ind w:left="2160" w:hanging="360"/>
      </w:pPr>
      <w:rPr>
        <w:rFonts w:ascii="Wingdings" w:hAnsi="Wingdings" w:hint="default"/>
      </w:rPr>
    </w:lvl>
    <w:lvl w:ilvl="3" w:tplc="17568B2C" w:tentative="1">
      <w:start w:val="1"/>
      <w:numFmt w:val="bullet"/>
      <w:lvlText w:val="•"/>
      <w:lvlJc w:val="left"/>
      <w:pPr>
        <w:tabs>
          <w:tab w:val="num" w:pos="2880"/>
        </w:tabs>
        <w:ind w:left="2880" w:hanging="360"/>
      </w:pPr>
      <w:rPr>
        <w:rFonts w:ascii="Arial" w:hAnsi="Arial" w:hint="default"/>
      </w:rPr>
    </w:lvl>
    <w:lvl w:ilvl="4" w:tplc="BEB24E52" w:tentative="1">
      <w:start w:val="1"/>
      <w:numFmt w:val="bullet"/>
      <w:lvlText w:val="•"/>
      <w:lvlJc w:val="left"/>
      <w:pPr>
        <w:tabs>
          <w:tab w:val="num" w:pos="3600"/>
        </w:tabs>
        <w:ind w:left="3600" w:hanging="360"/>
      </w:pPr>
      <w:rPr>
        <w:rFonts w:ascii="Arial" w:hAnsi="Arial" w:hint="default"/>
      </w:rPr>
    </w:lvl>
    <w:lvl w:ilvl="5" w:tplc="0818E852" w:tentative="1">
      <w:start w:val="1"/>
      <w:numFmt w:val="bullet"/>
      <w:lvlText w:val="•"/>
      <w:lvlJc w:val="left"/>
      <w:pPr>
        <w:tabs>
          <w:tab w:val="num" w:pos="4320"/>
        </w:tabs>
        <w:ind w:left="4320" w:hanging="360"/>
      </w:pPr>
      <w:rPr>
        <w:rFonts w:ascii="Arial" w:hAnsi="Arial" w:hint="default"/>
      </w:rPr>
    </w:lvl>
    <w:lvl w:ilvl="6" w:tplc="4E6612F6" w:tentative="1">
      <w:start w:val="1"/>
      <w:numFmt w:val="bullet"/>
      <w:lvlText w:val="•"/>
      <w:lvlJc w:val="left"/>
      <w:pPr>
        <w:tabs>
          <w:tab w:val="num" w:pos="5040"/>
        </w:tabs>
        <w:ind w:left="5040" w:hanging="360"/>
      </w:pPr>
      <w:rPr>
        <w:rFonts w:ascii="Arial" w:hAnsi="Arial" w:hint="default"/>
      </w:rPr>
    </w:lvl>
    <w:lvl w:ilvl="7" w:tplc="EB0E0F80" w:tentative="1">
      <w:start w:val="1"/>
      <w:numFmt w:val="bullet"/>
      <w:lvlText w:val="•"/>
      <w:lvlJc w:val="left"/>
      <w:pPr>
        <w:tabs>
          <w:tab w:val="num" w:pos="5760"/>
        </w:tabs>
        <w:ind w:left="5760" w:hanging="360"/>
      </w:pPr>
      <w:rPr>
        <w:rFonts w:ascii="Arial" w:hAnsi="Arial" w:hint="default"/>
      </w:rPr>
    </w:lvl>
    <w:lvl w:ilvl="8" w:tplc="1FA8CC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6B75B9"/>
    <w:multiLevelType w:val="hybridMultilevel"/>
    <w:tmpl w:val="07687E92"/>
    <w:lvl w:ilvl="0" w:tplc="178C9E94">
      <w:start w:val="1"/>
      <w:numFmt w:val="bullet"/>
      <w:lvlText w:val="•"/>
      <w:lvlJc w:val="left"/>
      <w:pPr>
        <w:tabs>
          <w:tab w:val="num" w:pos="720"/>
        </w:tabs>
        <w:ind w:left="720" w:hanging="360"/>
      </w:pPr>
      <w:rPr>
        <w:rFonts w:ascii="Arial" w:hAnsi="Arial" w:hint="default"/>
      </w:rPr>
    </w:lvl>
    <w:lvl w:ilvl="1" w:tplc="2BE8EE92">
      <w:start w:val="1"/>
      <w:numFmt w:val="bullet"/>
      <w:lvlText w:val="•"/>
      <w:lvlJc w:val="left"/>
      <w:pPr>
        <w:tabs>
          <w:tab w:val="num" w:pos="1440"/>
        </w:tabs>
        <w:ind w:left="1440" w:hanging="360"/>
      </w:pPr>
      <w:rPr>
        <w:rFonts w:ascii="Arial" w:hAnsi="Arial" w:hint="default"/>
      </w:rPr>
    </w:lvl>
    <w:lvl w:ilvl="2" w:tplc="048818DE" w:tentative="1">
      <w:start w:val="1"/>
      <w:numFmt w:val="bullet"/>
      <w:lvlText w:val="•"/>
      <w:lvlJc w:val="left"/>
      <w:pPr>
        <w:tabs>
          <w:tab w:val="num" w:pos="2160"/>
        </w:tabs>
        <w:ind w:left="2160" w:hanging="360"/>
      </w:pPr>
      <w:rPr>
        <w:rFonts w:ascii="Arial" w:hAnsi="Arial" w:hint="default"/>
      </w:rPr>
    </w:lvl>
    <w:lvl w:ilvl="3" w:tplc="6E646746" w:tentative="1">
      <w:start w:val="1"/>
      <w:numFmt w:val="bullet"/>
      <w:lvlText w:val="•"/>
      <w:lvlJc w:val="left"/>
      <w:pPr>
        <w:tabs>
          <w:tab w:val="num" w:pos="2880"/>
        </w:tabs>
        <w:ind w:left="2880" w:hanging="360"/>
      </w:pPr>
      <w:rPr>
        <w:rFonts w:ascii="Arial" w:hAnsi="Arial" w:hint="default"/>
      </w:rPr>
    </w:lvl>
    <w:lvl w:ilvl="4" w:tplc="519AE302" w:tentative="1">
      <w:start w:val="1"/>
      <w:numFmt w:val="bullet"/>
      <w:lvlText w:val="•"/>
      <w:lvlJc w:val="left"/>
      <w:pPr>
        <w:tabs>
          <w:tab w:val="num" w:pos="3600"/>
        </w:tabs>
        <w:ind w:left="3600" w:hanging="360"/>
      </w:pPr>
      <w:rPr>
        <w:rFonts w:ascii="Arial" w:hAnsi="Arial" w:hint="default"/>
      </w:rPr>
    </w:lvl>
    <w:lvl w:ilvl="5" w:tplc="8356FAAA" w:tentative="1">
      <w:start w:val="1"/>
      <w:numFmt w:val="bullet"/>
      <w:lvlText w:val="•"/>
      <w:lvlJc w:val="left"/>
      <w:pPr>
        <w:tabs>
          <w:tab w:val="num" w:pos="4320"/>
        </w:tabs>
        <w:ind w:left="4320" w:hanging="360"/>
      </w:pPr>
      <w:rPr>
        <w:rFonts w:ascii="Arial" w:hAnsi="Arial" w:hint="default"/>
      </w:rPr>
    </w:lvl>
    <w:lvl w:ilvl="6" w:tplc="F0EAC19C" w:tentative="1">
      <w:start w:val="1"/>
      <w:numFmt w:val="bullet"/>
      <w:lvlText w:val="•"/>
      <w:lvlJc w:val="left"/>
      <w:pPr>
        <w:tabs>
          <w:tab w:val="num" w:pos="5040"/>
        </w:tabs>
        <w:ind w:left="5040" w:hanging="360"/>
      </w:pPr>
      <w:rPr>
        <w:rFonts w:ascii="Arial" w:hAnsi="Arial" w:hint="default"/>
      </w:rPr>
    </w:lvl>
    <w:lvl w:ilvl="7" w:tplc="F042A326" w:tentative="1">
      <w:start w:val="1"/>
      <w:numFmt w:val="bullet"/>
      <w:lvlText w:val="•"/>
      <w:lvlJc w:val="left"/>
      <w:pPr>
        <w:tabs>
          <w:tab w:val="num" w:pos="5760"/>
        </w:tabs>
        <w:ind w:left="5760" w:hanging="360"/>
      </w:pPr>
      <w:rPr>
        <w:rFonts w:ascii="Arial" w:hAnsi="Arial" w:hint="default"/>
      </w:rPr>
    </w:lvl>
    <w:lvl w:ilvl="8" w:tplc="8E666D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AC4CD7"/>
    <w:multiLevelType w:val="hybridMultilevel"/>
    <w:tmpl w:val="117C2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F66B9F"/>
    <w:multiLevelType w:val="hybridMultilevel"/>
    <w:tmpl w:val="F3D26C1A"/>
    <w:lvl w:ilvl="0" w:tplc="823806A6">
      <w:start w:val="1"/>
      <w:numFmt w:val="bullet"/>
      <w:lvlText w:val="•"/>
      <w:lvlJc w:val="left"/>
      <w:pPr>
        <w:tabs>
          <w:tab w:val="num" w:pos="720"/>
        </w:tabs>
        <w:ind w:left="720" w:hanging="360"/>
      </w:pPr>
      <w:rPr>
        <w:rFonts w:ascii="Arial" w:hAnsi="Arial" w:hint="default"/>
      </w:rPr>
    </w:lvl>
    <w:lvl w:ilvl="1" w:tplc="4BDA5F8A">
      <w:start w:val="1"/>
      <w:numFmt w:val="bullet"/>
      <w:lvlText w:val="•"/>
      <w:lvlJc w:val="left"/>
      <w:pPr>
        <w:tabs>
          <w:tab w:val="num" w:pos="1440"/>
        </w:tabs>
        <w:ind w:left="1440" w:hanging="360"/>
      </w:pPr>
      <w:rPr>
        <w:rFonts w:ascii="Arial" w:hAnsi="Arial" w:hint="default"/>
      </w:rPr>
    </w:lvl>
    <w:lvl w:ilvl="2" w:tplc="B90EE84C">
      <w:start w:val="119"/>
      <w:numFmt w:val="bullet"/>
      <w:lvlText w:val=""/>
      <w:lvlJc w:val="left"/>
      <w:pPr>
        <w:tabs>
          <w:tab w:val="num" w:pos="2160"/>
        </w:tabs>
        <w:ind w:left="2160" w:hanging="360"/>
      </w:pPr>
      <w:rPr>
        <w:rFonts w:ascii="Wingdings" w:hAnsi="Wingdings" w:hint="default"/>
      </w:rPr>
    </w:lvl>
    <w:lvl w:ilvl="3" w:tplc="38EC3852" w:tentative="1">
      <w:start w:val="1"/>
      <w:numFmt w:val="bullet"/>
      <w:lvlText w:val="•"/>
      <w:lvlJc w:val="left"/>
      <w:pPr>
        <w:tabs>
          <w:tab w:val="num" w:pos="2880"/>
        </w:tabs>
        <w:ind w:left="2880" w:hanging="360"/>
      </w:pPr>
      <w:rPr>
        <w:rFonts w:ascii="Arial" w:hAnsi="Arial" w:hint="default"/>
      </w:rPr>
    </w:lvl>
    <w:lvl w:ilvl="4" w:tplc="FCD4E9E6" w:tentative="1">
      <w:start w:val="1"/>
      <w:numFmt w:val="bullet"/>
      <w:lvlText w:val="•"/>
      <w:lvlJc w:val="left"/>
      <w:pPr>
        <w:tabs>
          <w:tab w:val="num" w:pos="3600"/>
        </w:tabs>
        <w:ind w:left="3600" w:hanging="360"/>
      </w:pPr>
      <w:rPr>
        <w:rFonts w:ascii="Arial" w:hAnsi="Arial" w:hint="default"/>
      </w:rPr>
    </w:lvl>
    <w:lvl w:ilvl="5" w:tplc="C67ACE10" w:tentative="1">
      <w:start w:val="1"/>
      <w:numFmt w:val="bullet"/>
      <w:lvlText w:val="•"/>
      <w:lvlJc w:val="left"/>
      <w:pPr>
        <w:tabs>
          <w:tab w:val="num" w:pos="4320"/>
        </w:tabs>
        <w:ind w:left="4320" w:hanging="360"/>
      </w:pPr>
      <w:rPr>
        <w:rFonts w:ascii="Arial" w:hAnsi="Arial" w:hint="default"/>
      </w:rPr>
    </w:lvl>
    <w:lvl w:ilvl="6" w:tplc="FAECEF40" w:tentative="1">
      <w:start w:val="1"/>
      <w:numFmt w:val="bullet"/>
      <w:lvlText w:val="•"/>
      <w:lvlJc w:val="left"/>
      <w:pPr>
        <w:tabs>
          <w:tab w:val="num" w:pos="5040"/>
        </w:tabs>
        <w:ind w:left="5040" w:hanging="360"/>
      </w:pPr>
      <w:rPr>
        <w:rFonts w:ascii="Arial" w:hAnsi="Arial" w:hint="default"/>
      </w:rPr>
    </w:lvl>
    <w:lvl w:ilvl="7" w:tplc="F604AC78" w:tentative="1">
      <w:start w:val="1"/>
      <w:numFmt w:val="bullet"/>
      <w:lvlText w:val="•"/>
      <w:lvlJc w:val="left"/>
      <w:pPr>
        <w:tabs>
          <w:tab w:val="num" w:pos="5760"/>
        </w:tabs>
        <w:ind w:left="5760" w:hanging="360"/>
      </w:pPr>
      <w:rPr>
        <w:rFonts w:ascii="Arial" w:hAnsi="Arial" w:hint="default"/>
      </w:rPr>
    </w:lvl>
    <w:lvl w:ilvl="8" w:tplc="0B40DC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66088F"/>
    <w:multiLevelType w:val="hybridMultilevel"/>
    <w:tmpl w:val="21B45692"/>
    <w:lvl w:ilvl="0" w:tplc="D3A874F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C2BA8"/>
    <w:multiLevelType w:val="hybridMultilevel"/>
    <w:tmpl w:val="17C8B8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CE42A74"/>
    <w:multiLevelType w:val="hybridMultilevel"/>
    <w:tmpl w:val="7C66EC1C"/>
    <w:lvl w:ilvl="0" w:tplc="962813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E2B3D0C"/>
    <w:multiLevelType w:val="hybridMultilevel"/>
    <w:tmpl w:val="82E2A914"/>
    <w:lvl w:ilvl="0" w:tplc="03E00B80">
      <w:start w:val="1"/>
      <w:numFmt w:val="bullet"/>
      <w:lvlText w:val="•"/>
      <w:lvlJc w:val="left"/>
      <w:pPr>
        <w:tabs>
          <w:tab w:val="num" w:pos="720"/>
        </w:tabs>
        <w:ind w:left="720" w:hanging="360"/>
      </w:pPr>
      <w:rPr>
        <w:rFonts w:ascii="Arial" w:hAnsi="Arial" w:hint="default"/>
      </w:rPr>
    </w:lvl>
    <w:lvl w:ilvl="1" w:tplc="79541516">
      <w:start w:val="1"/>
      <w:numFmt w:val="bullet"/>
      <w:lvlText w:val="•"/>
      <w:lvlJc w:val="left"/>
      <w:pPr>
        <w:tabs>
          <w:tab w:val="num" w:pos="1440"/>
        </w:tabs>
        <w:ind w:left="1440" w:hanging="360"/>
      </w:pPr>
      <w:rPr>
        <w:rFonts w:ascii="Arial" w:hAnsi="Arial" w:hint="default"/>
      </w:rPr>
    </w:lvl>
    <w:lvl w:ilvl="2" w:tplc="62EC56C4" w:tentative="1">
      <w:start w:val="1"/>
      <w:numFmt w:val="bullet"/>
      <w:lvlText w:val="•"/>
      <w:lvlJc w:val="left"/>
      <w:pPr>
        <w:tabs>
          <w:tab w:val="num" w:pos="2160"/>
        </w:tabs>
        <w:ind w:left="2160" w:hanging="360"/>
      </w:pPr>
      <w:rPr>
        <w:rFonts w:ascii="Arial" w:hAnsi="Arial" w:hint="default"/>
      </w:rPr>
    </w:lvl>
    <w:lvl w:ilvl="3" w:tplc="07E2C100" w:tentative="1">
      <w:start w:val="1"/>
      <w:numFmt w:val="bullet"/>
      <w:lvlText w:val="•"/>
      <w:lvlJc w:val="left"/>
      <w:pPr>
        <w:tabs>
          <w:tab w:val="num" w:pos="2880"/>
        </w:tabs>
        <w:ind w:left="2880" w:hanging="360"/>
      </w:pPr>
      <w:rPr>
        <w:rFonts w:ascii="Arial" w:hAnsi="Arial" w:hint="default"/>
      </w:rPr>
    </w:lvl>
    <w:lvl w:ilvl="4" w:tplc="A20AFD88" w:tentative="1">
      <w:start w:val="1"/>
      <w:numFmt w:val="bullet"/>
      <w:lvlText w:val="•"/>
      <w:lvlJc w:val="left"/>
      <w:pPr>
        <w:tabs>
          <w:tab w:val="num" w:pos="3600"/>
        </w:tabs>
        <w:ind w:left="3600" w:hanging="360"/>
      </w:pPr>
      <w:rPr>
        <w:rFonts w:ascii="Arial" w:hAnsi="Arial" w:hint="default"/>
      </w:rPr>
    </w:lvl>
    <w:lvl w:ilvl="5" w:tplc="F8440768" w:tentative="1">
      <w:start w:val="1"/>
      <w:numFmt w:val="bullet"/>
      <w:lvlText w:val="•"/>
      <w:lvlJc w:val="left"/>
      <w:pPr>
        <w:tabs>
          <w:tab w:val="num" w:pos="4320"/>
        </w:tabs>
        <w:ind w:left="4320" w:hanging="360"/>
      </w:pPr>
      <w:rPr>
        <w:rFonts w:ascii="Arial" w:hAnsi="Arial" w:hint="default"/>
      </w:rPr>
    </w:lvl>
    <w:lvl w:ilvl="6" w:tplc="74489178" w:tentative="1">
      <w:start w:val="1"/>
      <w:numFmt w:val="bullet"/>
      <w:lvlText w:val="•"/>
      <w:lvlJc w:val="left"/>
      <w:pPr>
        <w:tabs>
          <w:tab w:val="num" w:pos="5040"/>
        </w:tabs>
        <w:ind w:left="5040" w:hanging="360"/>
      </w:pPr>
      <w:rPr>
        <w:rFonts w:ascii="Arial" w:hAnsi="Arial" w:hint="default"/>
      </w:rPr>
    </w:lvl>
    <w:lvl w:ilvl="7" w:tplc="3D7E60DA" w:tentative="1">
      <w:start w:val="1"/>
      <w:numFmt w:val="bullet"/>
      <w:lvlText w:val="•"/>
      <w:lvlJc w:val="left"/>
      <w:pPr>
        <w:tabs>
          <w:tab w:val="num" w:pos="5760"/>
        </w:tabs>
        <w:ind w:left="5760" w:hanging="360"/>
      </w:pPr>
      <w:rPr>
        <w:rFonts w:ascii="Arial" w:hAnsi="Arial" w:hint="default"/>
      </w:rPr>
    </w:lvl>
    <w:lvl w:ilvl="8" w:tplc="E13A2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BD5CEF"/>
    <w:multiLevelType w:val="hybridMultilevel"/>
    <w:tmpl w:val="0002B2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3084CD8"/>
    <w:multiLevelType w:val="hybridMultilevel"/>
    <w:tmpl w:val="70642896"/>
    <w:lvl w:ilvl="0" w:tplc="853E2DBA">
      <w:start w:val="1"/>
      <w:numFmt w:val="bullet"/>
      <w:lvlText w:val="•"/>
      <w:lvlJc w:val="left"/>
      <w:pPr>
        <w:tabs>
          <w:tab w:val="num" w:pos="720"/>
        </w:tabs>
        <w:ind w:left="720" w:hanging="360"/>
      </w:pPr>
      <w:rPr>
        <w:rFonts w:ascii="Arial" w:hAnsi="Arial" w:hint="default"/>
      </w:rPr>
    </w:lvl>
    <w:lvl w:ilvl="1" w:tplc="C8E0D51C">
      <w:start w:val="1"/>
      <w:numFmt w:val="bullet"/>
      <w:lvlText w:val="•"/>
      <w:lvlJc w:val="left"/>
      <w:pPr>
        <w:tabs>
          <w:tab w:val="num" w:pos="1440"/>
        </w:tabs>
        <w:ind w:left="1440" w:hanging="360"/>
      </w:pPr>
      <w:rPr>
        <w:rFonts w:ascii="Arial" w:hAnsi="Arial" w:hint="default"/>
      </w:rPr>
    </w:lvl>
    <w:lvl w:ilvl="2" w:tplc="1E668994" w:tentative="1">
      <w:start w:val="1"/>
      <w:numFmt w:val="bullet"/>
      <w:lvlText w:val="•"/>
      <w:lvlJc w:val="left"/>
      <w:pPr>
        <w:tabs>
          <w:tab w:val="num" w:pos="2160"/>
        </w:tabs>
        <w:ind w:left="2160" w:hanging="360"/>
      </w:pPr>
      <w:rPr>
        <w:rFonts w:ascii="Arial" w:hAnsi="Arial" w:hint="default"/>
      </w:rPr>
    </w:lvl>
    <w:lvl w:ilvl="3" w:tplc="86BA0994" w:tentative="1">
      <w:start w:val="1"/>
      <w:numFmt w:val="bullet"/>
      <w:lvlText w:val="•"/>
      <w:lvlJc w:val="left"/>
      <w:pPr>
        <w:tabs>
          <w:tab w:val="num" w:pos="2880"/>
        </w:tabs>
        <w:ind w:left="2880" w:hanging="360"/>
      </w:pPr>
      <w:rPr>
        <w:rFonts w:ascii="Arial" w:hAnsi="Arial" w:hint="default"/>
      </w:rPr>
    </w:lvl>
    <w:lvl w:ilvl="4" w:tplc="D3A27F9A" w:tentative="1">
      <w:start w:val="1"/>
      <w:numFmt w:val="bullet"/>
      <w:lvlText w:val="•"/>
      <w:lvlJc w:val="left"/>
      <w:pPr>
        <w:tabs>
          <w:tab w:val="num" w:pos="3600"/>
        </w:tabs>
        <w:ind w:left="3600" w:hanging="360"/>
      </w:pPr>
      <w:rPr>
        <w:rFonts w:ascii="Arial" w:hAnsi="Arial" w:hint="default"/>
      </w:rPr>
    </w:lvl>
    <w:lvl w:ilvl="5" w:tplc="AC8CFC3A" w:tentative="1">
      <w:start w:val="1"/>
      <w:numFmt w:val="bullet"/>
      <w:lvlText w:val="•"/>
      <w:lvlJc w:val="left"/>
      <w:pPr>
        <w:tabs>
          <w:tab w:val="num" w:pos="4320"/>
        </w:tabs>
        <w:ind w:left="4320" w:hanging="360"/>
      </w:pPr>
      <w:rPr>
        <w:rFonts w:ascii="Arial" w:hAnsi="Arial" w:hint="default"/>
      </w:rPr>
    </w:lvl>
    <w:lvl w:ilvl="6" w:tplc="C4DA67E8" w:tentative="1">
      <w:start w:val="1"/>
      <w:numFmt w:val="bullet"/>
      <w:lvlText w:val="•"/>
      <w:lvlJc w:val="left"/>
      <w:pPr>
        <w:tabs>
          <w:tab w:val="num" w:pos="5040"/>
        </w:tabs>
        <w:ind w:left="5040" w:hanging="360"/>
      </w:pPr>
      <w:rPr>
        <w:rFonts w:ascii="Arial" w:hAnsi="Arial" w:hint="default"/>
      </w:rPr>
    </w:lvl>
    <w:lvl w:ilvl="7" w:tplc="CCD24604" w:tentative="1">
      <w:start w:val="1"/>
      <w:numFmt w:val="bullet"/>
      <w:lvlText w:val="•"/>
      <w:lvlJc w:val="left"/>
      <w:pPr>
        <w:tabs>
          <w:tab w:val="num" w:pos="5760"/>
        </w:tabs>
        <w:ind w:left="5760" w:hanging="360"/>
      </w:pPr>
      <w:rPr>
        <w:rFonts w:ascii="Arial" w:hAnsi="Arial" w:hint="default"/>
      </w:rPr>
    </w:lvl>
    <w:lvl w:ilvl="8" w:tplc="52F27C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FC5CD6"/>
    <w:multiLevelType w:val="hybridMultilevel"/>
    <w:tmpl w:val="8FF2C2B8"/>
    <w:lvl w:ilvl="0" w:tplc="8EC6B0AC">
      <w:start w:val="1"/>
      <w:numFmt w:val="bullet"/>
      <w:lvlText w:val="•"/>
      <w:lvlJc w:val="left"/>
      <w:pPr>
        <w:tabs>
          <w:tab w:val="num" w:pos="720"/>
        </w:tabs>
        <w:ind w:left="720" w:hanging="360"/>
      </w:pPr>
      <w:rPr>
        <w:rFonts w:ascii="Arial" w:hAnsi="Arial" w:hint="default"/>
      </w:rPr>
    </w:lvl>
    <w:lvl w:ilvl="1" w:tplc="5C1025C2">
      <w:start w:val="1"/>
      <w:numFmt w:val="bullet"/>
      <w:lvlText w:val="•"/>
      <w:lvlJc w:val="left"/>
      <w:pPr>
        <w:tabs>
          <w:tab w:val="num" w:pos="1440"/>
        </w:tabs>
        <w:ind w:left="1440" w:hanging="360"/>
      </w:pPr>
      <w:rPr>
        <w:rFonts w:ascii="Arial" w:hAnsi="Arial" w:hint="default"/>
      </w:rPr>
    </w:lvl>
    <w:lvl w:ilvl="2" w:tplc="0D249B98" w:tentative="1">
      <w:start w:val="1"/>
      <w:numFmt w:val="bullet"/>
      <w:lvlText w:val="•"/>
      <w:lvlJc w:val="left"/>
      <w:pPr>
        <w:tabs>
          <w:tab w:val="num" w:pos="2160"/>
        </w:tabs>
        <w:ind w:left="2160" w:hanging="360"/>
      </w:pPr>
      <w:rPr>
        <w:rFonts w:ascii="Arial" w:hAnsi="Arial" w:hint="default"/>
      </w:rPr>
    </w:lvl>
    <w:lvl w:ilvl="3" w:tplc="903E1E3C" w:tentative="1">
      <w:start w:val="1"/>
      <w:numFmt w:val="bullet"/>
      <w:lvlText w:val="•"/>
      <w:lvlJc w:val="left"/>
      <w:pPr>
        <w:tabs>
          <w:tab w:val="num" w:pos="2880"/>
        </w:tabs>
        <w:ind w:left="2880" w:hanging="360"/>
      </w:pPr>
      <w:rPr>
        <w:rFonts w:ascii="Arial" w:hAnsi="Arial" w:hint="default"/>
      </w:rPr>
    </w:lvl>
    <w:lvl w:ilvl="4" w:tplc="61E880AE" w:tentative="1">
      <w:start w:val="1"/>
      <w:numFmt w:val="bullet"/>
      <w:lvlText w:val="•"/>
      <w:lvlJc w:val="left"/>
      <w:pPr>
        <w:tabs>
          <w:tab w:val="num" w:pos="3600"/>
        </w:tabs>
        <w:ind w:left="3600" w:hanging="360"/>
      </w:pPr>
      <w:rPr>
        <w:rFonts w:ascii="Arial" w:hAnsi="Arial" w:hint="default"/>
      </w:rPr>
    </w:lvl>
    <w:lvl w:ilvl="5" w:tplc="1CF2B4DA" w:tentative="1">
      <w:start w:val="1"/>
      <w:numFmt w:val="bullet"/>
      <w:lvlText w:val="•"/>
      <w:lvlJc w:val="left"/>
      <w:pPr>
        <w:tabs>
          <w:tab w:val="num" w:pos="4320"/>
        </w:tabs>
        <w:ind w:left="4320" w:hanging="360"/>
      </w:pPr>
      <w:rPr>
        <w:rFonts w:ascii="Arial" w:hAnsi="Arial" w:hint="default"/>
      </w:rPr>
    </w:lvl>
    <w:lvl w:ilvl="6" w:tplc="885CAF90" w:tentative="1">
      <w:start w:val="1"/>
      <w:numFmt w:val="bullet"/>
      <w:lvlText w:val="•"/>
      <w:lvlJc w:val="left"/>
      <w:pPr>
        <w:tabs>
          <w:tab w:val="num" w:pos="5040"/>
        </w:tabs>
        <w:ind w:left="5040" w:hanging="360"/>
      </w:pPr>
      <w:rPr>
        <w:rFonts w:ascii="Arial" w:hAnsi="Arial" w:hint="default"/>
      </w:rPr>
    </w:lvl>
    <w:lvl w:ilvl="7" w:tplc="B76E9B26" w:tentative="1">
      <w:start w:val="1"/>
      <w:numFmt w:val="bullet"/>
      <w:lvlText w:val="•"/>
      <w:lvlJc w:val="left"/>
      <w:pPr>
        <w:tabs>
          <w:tab w:val="num" w:pos="5760"/>
        </w:tabs>
        <w:ind w:left="5760" w:hanging="360"/>
      </w:pPr>
      <w:rPr>
        <w:rFonts w:ascii="Arial" w:hAnsi="Arial" w:hint="default"/>
      </w:rPr>
    </w:lvl>
    <w:lvl w:ilvl="8" w:tplc="8AC888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9D6CD7"/>
    <w:multiLevelType w:val="hybridMultilevel"/>
    <w:tmpl w:val="8BC0C298"/>
    <w:lvl w:ilvl="0" w:tplc="C48E1636">
      <w:start w:val="1"/>
      <w:numFmt w:val="bullet"/>
      <w:lvlText w:val="•"/>
      <w:lvlJc w:val="left"/>
      <w:pPr>
        <w:tabs>
          <w:tab w:val="num" w:pos="720"/>
        </w:tabs>
        <w:ind w:left="720" w:hanging="360"/>
      </w:pPr>
      <w:rPr>
        <w:rFonts w:ascii="Arial" w:hAnsi="Arial" w:hint="default"/>
      </w:rPr>
    </w:lvl>
    <w:lvl w:ilvl="1" w:tplc="9B408AF8">
      <w:start w:val="1"/>
      <w:numFmt w:val="bullet"/>
      <w:lvlText w:val="•"/>
      <w:lvlJc w:val="left"/>
      <w:pPr>
        <w:tabs>
          <w:tab w:val="num" w:pos="1440"/>
        </w:tabs>
        <w:ind w:left="1440" w:hanging="360"/>
      </w:pPr>
      <w:rPr>
        <w:rFonts w:ascii="Arial" w:hAnsi="Arial" w:hint="default"/>
      </w:rPr>
    </w:lvl>
    <w:lvl w:ilvl="2" w:tplc="D7E4CDCE" w:tentative="1">
      <w:start w:val="1"/>
      <w:numFmt w:val="bullet"/>
      <w:lvlText w:val="•"/>
      <w:lvlJc w:val="left"/>
      <w:pPr>
        <w:tabs>
          <w:tab w:val="num" w:pos="2160"/>
        </w:tabs>
        <w:ind w:left="2160" w:hanging="360"/>
      </w:pPr>
      <w:rPr>
        <w:rFonts w:ascii="Arial" w:hAnsi="Arial" w:hint="default"/>
      </w:rPr>
    </w:lvl>
    <w:lvl w:ilvl="3" w:tplc="109C9FBE" w:tentative="1">
      <w:start w:val="1"/>
      <w:numFmt w:val="bullet"/>
      <w:lvlText w:val="•"/>
      <w:lvlJc w:val="left"/>
      <w:pPr>
        <w:tabs>
          <w:tab w:val="num" w:pos="2880"/>
        </w:tabs>
        <w:ind w:left="2880" w:hanging="360"/>
      </w:pPr>
      <w:rPr>
        <w:rFonts w:ascii="Arial" w:hAnsi="Arial" w:hint="default"/>
      </w:rPr>
    </w:lvl>
    <w:lvl w:ilvl="4" w:tplc="D86E7522" w:tentative="1">
      <w:start w:val="1"/>
      <w:numFmt w:val="bullet"/>
      <w:lvlText w:val="•"/>
      <w:lvlJc w:val="left"/>
      <w:pPr>
        <w:tabs>
          <w:tab w:val="num" w:pos="3600"/>
        </w:tabs>
        <w:ind w:left="3600" w:hanging="360"/>
      </w:pPr>
      <w:rPr>
        <w:rFonts w:ascii="Arial" w:hAnsi="Arial" w:hint="default"/>
      </w:rPr>
    </w:lvl>
    <w:lvl w:ilvl="5" w:tplc="0A2C9C6A" w:tentative="1">
      <w:start w:val="1"/>
      <w:numFmt w:val="bullet"/>
      <w:lvlText w:val="•"/>
      <w:lvlJc w:val="left"/>
      <w:pPr>
        <w:tabs>
          <w:tab w:val="num" w:pos="4320"/>
        </w:tabs>
        <w:ind w:left="4320" w:hanging="360"/>
      </w:pPr>
      <w:rPr>
        <w:rFonts w:ascii="Arial" w:hAnsi="Arial" w:hint="default"/>
      </w:rPr>
    </w:lvl>
    <w:lvl w:ilvl="6" w:tplc="3A5A018A" w:tentative="1">
      <w:start w:val="1"/>
      <w:numFmt w:val="bullet"/>
      <w:lvlText w:val="•"/>
      <w:lvlJc w:val="left"/>
      <w:pPr>
        <w:tabs>
          <w:tab w:val="num" w:pos="5040"/>
        </w:tabs>
        <w:ind w:left="5040" w:hanging="360"/>
      </w:pPr>
      <w:rPr>
        <w:rFonts w:ascii="Arial" w:hAnsi="Arial" w:hint="default"/>
      </w:rPr>
    </w:lvl>
    <w:lvl w:ilvl="7" w:tplc="42D8CEDA" w:tentative="1">
      <w:start w:val="1"/>
      <w:numFmt w:val="bullet"/>
      <w:lvlText w:val="•"/>
      <w:lvlJc w:val="left"/>
      <w:pPr>
        <w:tabs>
          <w:tab w:val="num" w:pos="5760"/>
        </w:tabs>
        <w:ind w:left="5760" w:hanging="360"/>
      </w:pPr>
      <w:rPr>
        <w:rFonts w:ascii="Arial" w:hAnsi="Arial" w:hint="default"/>
      </w:rPr>
    </w:lvl>
    <w:lvl w:ilvl="8" w:tplc="32F0A4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0D1974"/>
    <w:multiLevelType w:val="hybridMultilevel"/>
    <w:tmpl w:val="5B4A96B0"/>
    <w:lvl w:ilvl="0" w:tplc="6A20C0E6">
      <w:start w:val="1"/>
      <w:numFmt w:val="bullet"/>
      <w:lvlText w:val="•"/>
      <w:lvlJc w:val="left"/>
      <w:pPr>
        <w:tabs>
          <w:tab w:val="num" w:pos="720"/>
        </w:tabs>
        <w:ind w:left="720" w:hanging="360"/>
      </w:pPr>
      <w:rPr>
        <w:rFonts w:ascii="Arial" w:hAnsi="Arial" w:hint="default"/>
      </w:rPr>
    </w:lvl>
    <w:lvl w:ilvl="1" w:tplc="D6B223B0">
      <w:start w:val="1"/>
      <w:numFmt w:val="bullet"/>
      <w:lvlText w:val="•"/>
      <w:lvlJc w:val="left"/>
      <w:pPr>
        <w:tabs>
          <w:tab w:val="num" w:pos="1440"/>
        </w:tabs>
        <w:ind w:left="1440" w:hanging="360"/>
      </w:pPr>
      <w:rPr>
        <w:rFonts w:ascii="Arial" w:hAnsi="Arial" w:hint="default"/>
      </w:rPr>
    </w:lvl>
    <w:lvl w:ilvl="2" w:tplc="62F491E2" w:tentative="1">
      <w:start w:val="1"/>
      <w:numFmt w:val="bullet"/>
      <w:lvlText w:val="•"/>
      <w:lvlJc w:val="left"/>
      <w:pPr>
        <w:tabs>
          <w:tab w:val="num" w:pos="2160"/>
        </w:tabs>
        <w:ind w:left="2160" w:hanging="360"/>
      </w:pPr>
      <w:rPr>
        <w:rFonts w:ascii="Arial" w:hAnsi="Arial" w:hint="default"/>
      </w:rPr>
    </w:lvl>
    <w:lvl w:ilvl="3" w:tplc="280A70AA" w:tentative="1">
      <w:start w:val="1"/>
      <w:numFmt w:val="bullet"/>
      <w:lvlText w:val="•"/>
      <w:lvlJc w:val="left"/>
      <w:pPr>
        <w:tabs>
          <w:tab w:val="num" w:pos="2880"/>
        </w:tabs>
        <w:ind w:left="2880" w:hanging="360"/>
      </w:pPr>
      <w:rPr>
        <w:rFonts w:ascii="Arial" w:hAnsi="Arial" w:hint="default"/>
      </w:rPr>
    </w:lvl>
    <w:lvl w:ilvl="4" w:tplc="BB345CE4" w:tentative="1">
      <w:start w:val="1"/>
      <w:numFmt w:val="bullet"/>
      <w:lvlText w:val="•"/>
      <w:lvlJc w:val="left"/>
      <w:pPr>
        <w:tabs>
          <w:tab w:val="num" w:pos="3600"/>
        </w:tabs>
        <w:ind w:left="3600" w:hanging="360"/>
      </w:pPr>
      <w:rPr>
        <w:rFonts w:ascii="Arial" w:hAnsi="Arial" w:hint="default"/>
      </w:rPr>
    </w:lvl>
    <w:lvl w:ilvl="5" w:tplc="F91AF7C2" w:tentative="1">
      <w:start w:val="1"/>
      <w:numFmt w:val="bullet"/>
      <w:lvlText w:val="•"/>
      <w:lvlJc w:val="left"/>
      <w:pPr>
        <w:tabs>
          <w:tab w:val="num" w:pos="4320"/>
        </w:tabs>
        <w:ind w:left="4320" w:hanging="360"/>
      </w:pPr>
      <w:rPr>
        <w:rFonts w:ascii="Arial" w:hAnsi="Arial" w:hint="default"/>
      </w:rPr>
    </w:lvl>
    <w:lvl w:ilvl="6" w:tplc="51547BFE" w:tentative="1">
      <w:start w:val="1"/>
      <w:numFmt w:val="bullet"/>
      <w:lvlText w:val="•"/>
      <w:lvlJc w:val="left"/>
      <w:pPr>
        <w:tabs>
          <w:tab w:val="num" w:pos="5040"/>
        </w:tabs>
        <w:ind w:left="5040" w:hanging="360"/>
      </w:pPr>
      <w:rPr>
        <w:rFonts w:ascii="Arial" w:hAnsi="Arial" w:hint="default"/>
      </w:rPr>
    </w:lvl>
    <w:lvl w:ilvl="7" w:tplc="4336BC2A" w:tentative="1">
      <w:start w:val="1"/>
      <w:numFmt w:val="bullet"/>
      <w:lvlText w:val="•"/>
      <w:lvlJc w:val="left"/>
      <w:pPr>
        <w:tabs>
          <w:tab w:val="num" w:pos="5760"/>
        </w:tabs>
        <w:ind w:left="5760" w:hanging="360"/>
      </w:pPr>
      <w:rPr>
        <w:rFonts w:ascii="Arial" w:hAnsi="Arial" w:hint="default"/>
      </w:rPr>
    </w:lvl>
    <w:lvl w:ilvl="8" w:tplc="233615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433819"/>
    <w:multiLevelType w:val="hybridMultilevel"/>
    <w:tmpl w:val="775EE5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745645"/>
    <w:multiLevelType w:val="hybridMultilevel"/>
    <w:tmpl w:val="D6A4CE2E"/>
    <w:lvl w:ilvl="0" w:tplc="57C0E6B6">
      <w:start w:val="1"/>
      <w:numFmt w:val="bullet"/>
      <w:lvlText w:val="•"/>
      <w:lvlJc w:val="left"/>
      <w:pPr>
        <w:tabs>
          <w:tab w:val="num" w:pos="720"/>
        </w:tabs>
        <w:ind w:left="720" w:hanging="360"/>
      </w:pPr>
      <w:rPr>
        <w:rFonts w:ascii="Times New Roman" w:hAnsi="Times New Roman" w:hint="default"/>
      </w:rPr>
    </w:lvl>
    <w:lvl w:ilvl="1" w:tplc="5EC2CB8C" w:tentative="1">
      <w:start w:val="1"/>
      <w:numFmt w:val="bullet"/>
      <w:lvlText w:val="•"/>
      <w:lvlJc w:val="left"/>
      <w:pPr>
        <w:tabs>
          <w:tab w:val="num" w:pos="1440"/>
        </w:tabs>
        <w:ind w:left="1440" w:hanging="360"/>
      </w:pPr>
      <w:rPr>
        <w:rFonts w:ascii="Times New Roman" w:hAnsi="Times New Roman" w:hint="default"/>
      </w:rPr>
    </w:lvl>
    <w:lvl w:ilvl="2" w:tplc="51E0996C" w:tentative="1">
      <w:start w:val="1"/>
      <w:numFmt w:val="bullet"/>
      <w:lvlText w:val="•"/>
      <w:lvlJc w:val="left"/>
      <w:pPr>
        <w:tabs>
          <w:tab w:val="num" w:pos="2160"/>
        </w:tabs>
        <w:ind w:left="2160" w:hanging="360"/>
      </w:pPr>
      <w:rPr>
        <w:rFonts w:ascii="Times New Roman" w:hAnsi="Times New Roman" w:hint="default"/>
      </w:rPr>
    </w:lvl>
    <w:lvl w:ilvl="3" w:tplc="5F6C2222" w:tentative="1">
      <w:start w:val="1"/>
      <w:numFmt w:val="bullet"/>
      <w:lvlText w:val="•"/>
      <w:lvlJc w:val="left"/>
      <w:pPr>
        <w:tabs>
          <w:tab w:val="num" w:pos="2880"/>
        </w:tabs>
        <w:ind w:left="2880" w:hanging="360"/>
      </w:pPr>
      <w:rPr>
        <w:rFonts w:ascii="Times New Roman" w:hAnsi="Times New Roman" w:hint="default"/>
      </w:rPr>
    </w:lvl>
    <w:lvl w:ilvl="4" w:tplc="BE4269A4" w:tentative="1">
      <w:start w:val="1"/>
      <w:numFmt w:val="bullet"/>
      <w:lvlText w:val="•"/>
      <w:lvlJc w:val="left"/>
      <w:pPr>
        <w:tabs>
          <w:tab w:val="num" w:pos="3600"/>
        </w:tabs>
        <w:ind w:left="3600" w:hanging="360"/>
      </w:pPr>
      <w:rPr>
        <w:rFonts w:ascii="Times New Roman" w:hAnsi="Times New Roman" w:hint="default"/>
      </w:rPr>
    </w:lvl>
    <w:lvl w:ilvl="5" w:tplc="418A967A" w:tentative="1">
      <w:start w:val="1"/>
      <w:numFmt w:val="bullet"/>
      <w:lvlText w:val="•"/>
      <w:lvlJc w:val="left"/>
      <w:pPr>
        <w:tabs>
          <w:tab w:val="num" w:pos="4320"/>
        </w:tabs>
        <w:ind w:left="4320" w:hanging="360"/>
      </w:pPr>
      <w:rPr>
        <w:rFonts w:ascii="Times New Roman" w:hAnsi="Times New Roman" w:hint="default"/>
      </w:rPr>
    </w:lvl>
    <w:lvl w:ilvl="6" w:tplc="6444E4A6" w:tentative="1">
      <w:start w:val="1"/>
      <w:numFmt w:val="bullet"/>
      <w:lvlText w:val="•"/>
      <w:lvlJc w:val="left"/>
      <w:pPr>
        <w:tabs>
          <w:tab w:val="num" w:pos="5040"/>
        </w:tabs>
        <w:ind w:left="5040" w:hanging="360"/>
      </w:pPr>
      <w:rPr>
        <w:rFonts w:ascii="Times New Roman" w:hAnsi="Times New Roman" w:hint="default"/>
      </w:rPr>
    </w:lvl>
    <w:lvl w:ilvl="7" w:tplc="666E2AD8" w:tentative="1">
      <w:start w:val="1"/>
      <w:numFmt w:val="bullet"/>
      <w:lvlText w:val="•"/>
      <w:lvlJc w:val="left"/>
      <w:pPr>
        <w:tabs>
          <w:tab w:val="num" w:pos="5760"/>
        </w:tabs>
        <w:ind w:left="5760" w:hanging="360"/>
      </w:pPr>
      <w:rPr>
        <w:rFonts w:ascii="Times New Roman" w:hAnsi="Times New Roman" w:hint="default"/>
      </w:rPr>
    </w:lvl>
    <w:lvl w:ilvl="8" w:tplc="0942645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4C413120"/>
    <w:multiLevelType w:val="hybridMultilevel"/>
    <w:tmpl w:val="9A88F37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E6E2A87"/>
    <w:multiLevelType w:val="hybridMultilevel"/>
    <w:tmpl w:val="896427E8"/>
    <w:lvl w:ilvl="0" w:tplc="5D9829DA">
      <w:start w:val="1"/>
      <w:numFmt w:val="bullet"/>
      <w:lvlText w:val="•"/>
      <w:lvlJc w:val="left"/>
      <w:pPr>
        <w:tabs>
          <w:tab w:val="num" w:pos="720"/>
        </w:tabs>
        <w:ind w:left="720" w:hanging="360"/>
      </w:pPr>
      <w:rPr>
        <w:rFonts w:ascii="Arial" w:hAnsi="Arial" w:hint="default"/>
      </w:rPr>
    </w:lvl>
    <w:lvl w:ilvl="1" w:tplc="D6983372">
      <w:start w:val="1"/>
      <w:numFmt w:val="bullet"/>
      <w:lvlText w:val="•"/>
      <w:lvlJc w:val="left"/>
      <w:pPr>
        <w:tabs>
          <w:tab w:val="num" w:pos="1440"/>
        </w:tabs>
        <w:ind w:left="1440" w:hanging="360"/>
      </w:pPr>
      <w:rPr>
        <w:rFonts w:ascii="Arial" w:hAnsi="Arial" w:hint="default"/>
      </w:rPr>
    </w:lvl>
    <w:lvl w:ilvl="2" w:tplc="0142BCB4" w:tentative="1">
      <w:start w:val="1"/>
      <w:numFmt w:val="bullet"/>
      <w:lvlText w:val="•"/>
      <w:lvlJc w:val="left"/>
      <w:pPr>
        <w:tabs>
          <w:tab w:val="num" w:pos="2160"/>
        </w:tabs>
        <w:ind w:left="2160" w:hanging="360"/>
      </w:pPr>
      <w:rPr>
        <w:rFonts w:ascii="Arial" w:hAnsi="Arial" w:hint="default"/>
      </w:rPr>
    </w:lvl>
    <w:lvl w:ilvl="3" w:tplc="D4FC4308" w:tentative="1">
      <w:start w:val="1"/>
      <w:numFmt w:val="bullet"/>
      <w:lvlText w:val="•"/>
      <w:lvlJc w:val="left"/>
      <w:pPr>
        <w:tabs>
          <w:tab w:val="num" w:pos="2880"/>
        </w:tabs>
        <w:ind w:left="2880" w:hanging="360"/>
      </w:pPr>
      <w:rPr>
        <w:rFonts w:ascii="Arial" w:hAnsi="Arial" w:hint="default"/>
      </w:rPr>
    </w:lvl>
    <w:lvl w:ilvl="4" w:tplc="D8969B52" w:tentative="1">
      <w:start w:val="1"/>
      <w:numFmt w:val="bullet"/>
      <w:lvlText w:val="•"/>
      <w:lvlJc w:val="left"/>
      <w:pPr>
        <w:tabs>
          <w:tab w:val="num" w:pos="3600"/>
        </w:tabs>
        <w:ind w:left="3600" w:hanging="360"/>
      </w:pPr>
      <w:rPr>
        <w:rFonts w:ascii="Arial" w:hAnsi="Arial" w:hint="default"/>
      </w:rPr>
    </w:lvl>
    <w:lvl w:ilvl="5" w:tplc="02BA1900" w:tentative="1">
      <w:start w:val="1"/>
      <w:numFmt w:val="bullet"/>
      <w:lvlText w:val="•"/>
      <w:lvlJc w:val="left"/>
      <w:pPr>
        <w:tabs>
          <w:tab w:val="num" w:pos="4320"/>
        </w:tabs>
        <w:ind w:left="4320" w:hanging="360"/>
      </w:pPr>
      <w:rPr>
        <w:rFonts w:ascii="Arial" w:hAnsi="Arial" w:hint="default"/>
      </w:rPr>
    </w:lvl>
    <w:lvl w:ilvl="6" w:tplc="5D1442C0" w:tentative="1">
      <w:start w:val="1"/>
      <w:numFmt w:val="bullet"/>
      <w:lvlText w:val="•"/>
      <w:lvlJc w:val="left"/>
      <w:pPr>
        <w:tabs>
          <w:tab w:val="num" w:pos="5040"/>
        </w:tabs>
        <w:ind w:left="5040" w:hanging="360"/>
      </w:pPr>
      <w:rPr>
        <w:rFonts w:ascii="Arial" w:hAnsi="Arial" w:hint="default"/>
      </w:rPr>
    </w:lvl>
    <w:lvl w:ilvl="7" w:tplc="243457C8" w:tentative="1">
      <w:start w:val="1"/>
      <w:numFmt w:val="bullet"/>
      <w:lvlText w:val="•"/>
      <w:lvlJc w:val="left"/>
      <w:pPr>
        <w:tabs>
          <w:tab w:val="num" w:pos="5760"/>
        </w:tabs>
        <w:ind w:left="5760" w:hanging="360"/>
      </w:pPr>
      <w:rPr>
        <w:rFonts w:ascii="Arial" w:hAnsi="Arial" w:hint="default"/>
      </w:rPr>
    </w:lvl>
    <w:lvl w:ilvl="8" w:tplc="F738B4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F570813"/>
    <w:multiLevelType w:val="hybridMultilevel"/>
    <w:tmpl w:val="C4F4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9812EF"/>
    <w:multiLevelType w:val="hybridMultilevel"/>
    <w:tmpl w:val="26F4CEE6"/>
    <w:lvl w:ilvl="0" w:tplc="FD66E036">
      <w:start w:val="1"/>
      <w:numFmt w:val="bullet"/>
      <w:lvlText w:val="•"/>
      <w:lvlJc w:val="left"/>
      <w:pPr>
        <w:tabs>
          <w:tab w:val="num" w:pos="720"/>
        </w:tabs>
        <w:ind w:left="720" w:hanging="360"/>
      </w:pPr>
      <w:rPr>
        <w:rFonts w:ascii="Times New Roman" w:hAnsi="Times New Roman" w:hint="default"/>
      </w:rPr>
    </w:lvl>
    <w:lvl w:ilvl="1" w:tplc="15721F20" w:tentative="1">
      <w:start w:val="1"/>
      <w:numFmt w:val="bullet"/>
      <w:lvlText w:val="•"/>
      <w:lvlJc w:val="left"/>
      <w:pPr>
        <w:tabs>
          <w:tab w:val="num" w:pos="1440"/>
        </w:tabs>
        <w:ind w:left="1440" w:hanging="360"/>
      </w:pPr>
      <w:rPr>
        <w:rFonts w:ascii="Times New Roman" w:hAnsi="Times New Roman" w:hint="default"/>
      </w:rPr>
    </w:lvl>
    <w:lvl w:ilvl="2" w:tplc="794269DC" w:tentative="1">
      <w:start w:val="1"/>
      <w:numFmt w:val="bullet"/>
      <w:lvlText w:val="•"/>
      <w:lvlJc w:val="left"/>
      <w:pPr>
        <w:tabs>
          <w:tab w:val="num" w:pos="2160"/>
        </w:tabs>
        <w:ind w:left="2160" w:hanging="360"/>
      </w:pPr>
      <w:rPr>
        <w:rFonts w:ascii="Times New Roman" w:hAnsi="Times New Roman" w:hint="default"/>
      </w:rPr>
    </w:lvl>
    <w:lvl w:ilvl="3" w:tplc="BAD2C3BE" w:tentative="1">
      <w:start w:val="1"/>
      <w:numFmt w:val="bullet"/>
      <w:lvlText w:val="•"/>
      <w:lvlJc w:val="left"/>
      <w:pPr>
        <w:tabs>
          <w:tab w:val="num" w:pos="2880"/>
        </w:tabs>
        <w:ind w:left="2880" w:hanging="360"/>
      </w:pPr>
      <w:rPr>
        <w:rFonts w:ascii="Times New Roman" w:hAnsi="Times New Roman" w:hint="default"/>
      </w:rPr>
    </w:lvl>
    <w:lvl w:ilvl="4" w:tplc="E2E2AA3E" w:tentative="1">
      <w:start w:val="1"/>
      <w:numFmt w:val="bullet"/>
      <w:lvlText w:val="•"/>
      <w:lvlJc w:val="left"/>
      <w:pPr>
        <w:tabs>
          <w:tab w:val="num" w:pos="3600"/>
        </w:tabs>
        <w:ind w:left="3600" w:hanging="360"/>
      </w:pPr>
      <w:rPr>
        <w:rFonts w:ascii="Times New Roman" w:hAnsi="Times New Roman" w:hint="default"/>
      </w:rPr>
    </w:lvl>
    <w:lvl w:ilvl="5" w:tplc="8BE44686" w:tentative="1">
      <w:start w:val="1"/>
      <w:numFmt w:val="bullet"/>
      <w:lvlText w:val="•"/>
      <w:lvlJc w:val="left"/>
      <w:pPr>
        <w:tabs>
          <w:tab w:val="num" w:pos="4320"/>
        </w:tabs>
        <w:ind w:left="4320" w:hanging="360"/>
      </w:pPr>
      <w:rPr>
        <w:rFonts w:ascii="Times New Roman" w:hAnsi="Times New Roman" w:hint="default"/>
      </w:rPr>
    </w:lvl>
    <w:lvl w:ilvl="6" w:tplc="D910D020" w:tentative="1">
      <w:start w:val="1"/>
      <w:numFmt w:val="bullet"/>
      <w:lvlText w:val="•"/>
      <w:lvlJc w:val="left"/>
      <w:pPr>
        <w:tabs>
          <w:tab w:val="num" w:pos="5040"/>
        </w:tabs>
        <w:ind w:left="5040" w:hanging="360"/>
      </w:pPr>
      <w:rPr>
        <w:rFonts w:ascii="Times New Roman" w:hAnsi="Times New Roman" w:hint="default"/>
      </w:rPr>
    </w:lvl>
    <w:lvl w:ilvl="7" w:tplc="D7684420" w:tentative="1">
      <w:start w:val="1"/>
      <w:numFmt w:val="bullet"/>
      <w:lvlText w:val="•"/>
      <w:lvlJc w:val="left"/>
      <w:pPr>
        <w:tabs>
          <w:tab w:val="num" w:pos="5760"/>
        </w:tabs>
        <w:ind w:left="5760" w:hanging="360"/>
      </w:pPr>
      <w:rPr>
        <w:rFonts w:ascii="Times New Roman" w:hAnsi="Times New Roman" w:hint="default"/>
      </w:rPr>
    </w:lvl>
    <w:lvl w:ilvl="8" w:tplc="D19492A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0E063A7"/>
    <w:multiLevelType w:val="hybridMultilevel"/>
    <w:tmpl w:val="908276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59C76C3"/>
    <w:multiLevelType w:val="hybridMultilevel"/>
    <w:tmpl w:val="F748461C"/>
    <w:lvl w:ilvl="0" w:tplc="EF122A26">
      <w:start w:val="1"/>
      <w:numFmt w:val="bullet"/>
      <w:lvlText w:val="•"/>
      <w:lvlJc w:val="left"/>
      <w:pPr>
        <w:tabs>
          <w:tab w:val="num" w:pos="720"/>
        </w:tabs>
        <w:ind w:left="720" w:hanging="360"/>
      </w:pPr>
      <w:rPr>
        <w:rFonts w:ascii="Arial" w:hAnsi="Arial" w:hint="default"/>
      </w:rPr>
    </w:lvl>
    <w:lvl w:ilvl="1" w:tplc="68A4C180">
      <w:start w:val="1"/>
      <w:numFmt w:val="bullet"/>
      <w:lvlText w:val="•"/>
      <w:lvlJc w:val="left"/>
      <w:pPr>
        <w:tabs>
          <w:tab w:val="num" w:pos="1440"/>
        </w:tabs>
        <w:ind w:left="1440" w:hanging="360"/>
      </w:pPr>
      <w:rPr>
        <w:rFonts w:ascii="Arial" w:hAnsi="Arial" w:hint="default"/>
      </w:rPr>
    </w:lvl>
    <w:lvl w:ilvl="2" w:tplc="E4EA9C7A">
      <w:start w:val="119"/>
      <w:numFmt w:val="bullet"/>
      <w:lvlText w:val=""/>
      <w:lvlJc w:val="left"/>
      <w:pPr>
        <w:tabs>
          <w:tab w:val="num" w:pos="2160"/>
        </w:tabs>
        <w:ind w:left="2160" w:hanging="360"/>
      </w:pPr>
      <w:rPr>
        <w:rFonts w:ascii="Wingdings" w:hAnsi="Wingdings" w:hint="default"/>
      </w:rPr>
    </w:lvl>
    <w:lvl w:ilvl="3" w:tplc="7ED2B446" w:tentative="1">
      <w:start w:val="1"/>
      <w:numFmt w:val="bullet"/>
      <w:lvlText w:val="•"/>
      <w:lvlJc w:val="left"/>
      <w:pPr>
        <w:tabs>
          <w:tab w:val="num" w:pos="2880"/>
        </w:tabs>
        <w:ind w:left="2880" w:hanging="360"/>
      </w:pPr>
      <w:rPr>
        <w:rFonts w:ascii="Arial" w:hAnsi="Arial" w:hint="default"/>
      </w:rPr>
    </w:lvl>
    <w:lvl w:ilvl="4" w:tplc="774C0444" w:tentative="1">
      <w:start w:val="1"/>
      <w:numFmt w:val="bullet"/>
      <w:lvlText w:val="•"/>
      <w:lvlJc w:val="left"/>
      <w:pPr>
        <w:tabs>
          <w:tab w:val="num" w:pos="3600"/>
        </w:tabs>
        <w:ind w:left="3600" w:hanging="360"/>
      </w:pPr>
      <w:rPr>
        <w:rFonts w:ascii="Arial" w:hAnsi="Arial" w:hint="default"/>
      </w:rPr>
    </w:lvl>
    <w:lvl w:ilvl="5" w:tplc="DE0E7DD4" w:tentative="1">
      <w:start w:val="1"/>
      <w:numFmt w:val="bullet"/>
      <w:lvlText w:val="•"/>
      <w:lvlJc w:val="left"/>
      <w:pPr>
        <w:tabs>
          <w:tab w:val="num" w:pos="4320"/>
        </w:tabs>
        <w:ind w:left="4320" w:hanging="360"/>
      </w:pPr>
      <w:rPr>
        <w:rFonts w:ascii="Arial" w:hAnsi="Arial" w:hint="default"/>
      </w:rPr>
    </w:lvl>
    <w:lvl w:ilvl="6" w:tplc="B2BEC49C" w:tentative="1">
      <w:start w:val="1"/>
      <w:numFmt w:val="bullet"/>
      <w:lvlText w:val="•"/>
      <w:lvlJc w:val="left"/>
      <w:pPr>
        <w:tabs>
          <w:tab w:val="num" w:pos="5040"/>
        </w:tabs>
        <w:ind w:left="5040" w:hanging="360"/>
      </w:pPr>
      <w:rPr>
        <w:rFonts w:ascii="Arial" w:hAnsi="Arial" w:hint="default"/>
      </w:rPr>
    </w:lvl>
    <w:lvl w:ilvl="7" w:tplc="3FFE7E52" w:tentative="1">
      <w:start w:val="1"/>
      <w:numFmt w:val="bullet"/>
      <w:lvlText w:val="•"/>
      <w:lvlJc w:val="left"/>
      <w:pPr>
        <w:tabs>
          <w:tab w:val="num" w:pos="5760"/>
        </w:tabs>
        <w:ind w:left="5760" w:hanging="360"/>
      </w:pPr>
      <w:rPr>
        <w:rFonts w:ascii="Arial" w:hAnsi="Arial" w:hint="default"/>
      </w:rPr>
    </w:lvl>
    <w:lvl w:ilvl="8" w:tplc="AED8479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9957830"/>
    <w:multiLevelType w:val="hybridMultilevel"/>
    <w:tmpl w:val="2C7E4B4E"/>
    <w:lvl w:ilvl="0" w:tplc="4CC2214C">
      <w:start w:val="1"/>
      <w:numFmt w:val="bullet"/>
      <w:lvlText w:val="•"/>
      <w:lvlJc w:val="left"/>
      <w:pPr>
        <w:tabs>
          <w:tab w:val="num" w:pos="720"/>
        </w:tabs>
        <w:ind w:left="720" w:hanging="360"/>
      </w:pPr>
      <w:rPr>
        <w:rFonts w:ascii="Arial" w:hAnsi="Arial" w:hint="default"/>
      </w:rPr>
    </w:lvl>
    <w:lvl w:ilvl="1" w:tplc="DEA03AAE">
      <w:start w:val="1"/>
      <w:numFmt w:val="bullet"/>
      <w:lvlText w:val="•"/>
      <w:lvlJc w:val="left"/>
      <w:pPr>
        <w:tabs>
          <w:tab w:val="num" w:pos="1440"/>
        </w:tabs>
        <w:ind w:left="1440" w:hanging="360"/>
      </w:pPr>
      <w:rPr>
        <w:rFonts w:ascii="Arial" w:hAnsi="Arial" w:hint="default"/>
      </w:rPr>
    </w:lvl>
    <w:lvl w:ilvl="2" w:tplc="A384663C">
      <w:start w:val="119"/>
      <w:numFmt w:val="bullet"/>
      <w:lvlText w:val=""/>
      <w:lvlJc w:val="left"/>
      <w:pPr>
        <w:tabs>
          <w:tab w:val="num" w:pos="2160"/>
        </w:tabs>
        <w:ind w:left="2160" w:hanging="360"/>
      </w:pPr>
      <w:rPr>
        <w:rFonts w:ascii="Wingdings" w:hAnsi="Wingdings" w:hint="default"/>
      </w:rPr>
    </w:lvl>
    <w:lvl w:ilvl="3" w:tplc="83B4F5D2" w:tentative="1">
      <w:start w:val="1"/>
      <w:numFmt w:val="bullet"/>
      <w:lvlText w:val="•"/>
      <w:lvlJc w:val="left"/>
      <w:pPr>
        <w:tabs>
          <w:tab w:val="num" w:pos="2880"/>
        </w:tabs>
        <w:ind w:left="2880" w:hanging="360"/>
      </w:pPr>
      <w:rPr>
        <w:rFonts w:ascii="Arial" w:hAnsi="Arial" w:hint="default"/>
      </w:rPr>
    </w:lvl>
    <w:lvl w:ilvl="4" w:tplc="0E7C1C24" w:tentative="1">
      <w:start w:val="1"/>
      <w:numFmt w:val="bullet"/>
      <w:lvlText w:val="•"/>
      <w:lvlJc w:val="left"/>
      <w:pPr>
        <w:tabs>
          <w:tab w:val="num" w:pos="3600"/>
        </w:tabs>
        <w:ind w:left="3600" w:hanging="360"/>
      </w:pPr>
      <w:rPr>
        <w:rFonts w:ascii="Arial" w:hAnsi="Arial" w:hint="default"/>
      </w:rPr>
    </w:lvl>
    <w:lvl w:ilvl="5" w:tplc="11AC7230" w:tentative="1">
      <w:start w:val="1"/>
      <w:numFmt w:val="bullet"/>
      <w:lvlText w:val="•"/>
      <w:lvlJc w:val="left"/>
      <w:pPr>
        <w:tabs>
          <w:tab w:val="num" w:pos="4320"/>
        </w:tabs>
        <w:ind w:left="4320" w:hanging="360"/>
      </w:pPr>
      <w:rPr>
        <w:rFonts w:ascii="Arial" w:hAnsi="Arial" w:hint="default"/>
      </w:rPr>
    </w:lvl>
    <w:lvl w:ilvl="6" w:tplc="309C30F2" w:tentative="1">
      <w:start w:val="1"/>
      <w:numFmt w:val="bullet"/>
      <w:lvlText w:val="•"/>
      <w:lvlJc w:val="left"/>
      <w:pPr>
        <w:tabs>
          <w:tab w:val="num" w:pos="5040"/>
        </w:tabs>
        <w:ind w:left="5040" w:hanging="360"/>
      </w:pPr>
      <w:rPr>
        <w:rFonts w:ascii="Arial" w:hAnsi="Arial" w:hint="default"/>
      </w:rPr>
    </w:lvl>
    <w:lvl w:ilvl="7" w:tplc="08DE88CE" w:tentative="1">
      <w:start w:val="1"/>
      <w:numFmt w:val="bullet"/>
      <w:lvlText w:val="•"/>
      <w:lvlJc w:val="left"/>
      <w:pPr>
        <w:tabs>
          <w:tab w:val="num" w:pos="5760"/>
        </w:tabs>
        <w:ind w:left="5760" w:hanging="360"/>
      </w:pPr>
      <w:rPr>
        <w:rFonts w:ascii="Arial" w:hAnsi="Arial" w:hint="default"/>
      </w:rPr>
    </w:lvl>
    <w:lvl w:ilvl="8" w:tplc="C3FE65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EB0732"/>
    <w:multiLevelType w:val="hybridMultilevel"/>
    <w:tmpl w:val="55E806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C254BF3"/>
    <w:multiLevelType w:val="hybridMultilevel"/>
    <w:tmpl w:val="F4A0226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5C6D0850"/>
    <w:multiLevelType w:val="hybridMultilevel"/>
    <w:tmpl w:val="07FCD1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E8D13FC"/>
    <w:multiLevelType w:val="hybridMultilevel"/>
    <w:tmpl w:val="C950BA80"/>
    <w:lvl w:ilvl="0" w:tplc="63505B10">
      <w:start w:val="1"/>
      <w:numFmt w:val="bullet"/>
      <w:lvlText w:val="•"/>
      <w:lvlJc w:val="left"/>
      <w:pPr>
        <w:tabs>
          <w:tab w:val="num" w:pos="720"/>
        </w:tabs>
        <w:ind w:left="720" w:hanging="360"/>
      </w:pPr>
      <w:rPr>
        <w:rFonts w:ascii="Arial" w:hAnsi="Arial" w:hint="default"/>
      </w:rPr>
    </w:lvl>
    <w:lvl w:ilvl="1" w:tplc="0422F090">
      <w:start w:val="1"/>
      <w:numFmt w:val="bullet"/>
      <w:lvlText w:val="•"/>
      <w:lvlJc w:val="left"/>
      <w:pPr>
        <w:tabs>
          <w:tab w:val="num" w:pos="1440"/>
        </w:tabs>
        <w:ind w:left="1440" w:hanging="360"/>
      </w:pPr>
      <w:rPr>
        <w:rFonts w:ascii="Arial" w:hAnsi="Arial" w:hint="default"/>
      </w:rPr>
    </w:lvl>
    <w:lvl w:ilvl="2" w:tplc="60C03AB2" w:tentative="1">
      <w:start w:val="1"/>
      <w:numFmt w:val="bullet"/>
      <w:lvlText w:val="•"/>
      <w:lvlJc w:val="left"/>
      <w:pPr>
        <w:tabs>
          <w:tab w:val="num" w:pos="2160"/>
        </w:tabs>
        <w:ind w:left="2160" w:hanging="360"/>
      </w:pPr>
      <w:rPr>
        <w:rFonts w:ascii="Arial" w:hAnsi="Arial" w:hint="default"/>
      </w:rPr>
    </w:lvl>
    <w:lvl w:ilvl="3" w:tplc="4B964230" w:tentative="1">
      <w:start w:val="1"/>
      <w:numFmt w:val="bullet"/>
      <w:lvlText w:val="•"/>
      <w:lvlJc w:val="left"/>
      <w:pPr>
        <w:tabs>
          <w:tab w:val="num" w:pos="2880"/>
        </w:tabs>
        <w:ind w:left="2880" w:hanging="360"/>
      </w:pPr>
      <w:rPr>
        <w:rFonts w:ascii="Arial" w:hAnsi="Arial" w:hint="default"/>
      </w:rPr>
    </w:lvl>
    <w:lvl w:ilvl="4" w:tplc="7FC08EE8" w:tentative="1">
      <w:start w:val="1"/>
      <w:numFmt w:val="bullet"/>
      <w:lvlText w:val="•"/>
      <w:lvlJc w:val="left"/>
      <w:pPr>
        <w:tabs>
          <w:tab w:val="num" w:pos="3600"/>
        </w:tabs>
        <w:ind w:left="3600" w:hanging="360"/>
      </w:pPr>
      <w:rPr>
        <w:rFonts w:ascii="Arial" w:hAnsi="Arial" w:hint="default"/>
      </w:rPr>
    </w:lvl>
    <w:lvl w:ilvl="5" w:tplc="E068945A" w:tentative="1">
      <w:start w:val="1"/>
      <w:numFmt w:val="bullet"/>
      <w:lvlText w:val="•"/>
      <w:lvlJc w:val="left"/>
      <w:pPr>
        <w:tabs>
          <w:tab w:val="num" w:pos="4320"/>
        </w:tabs>
        <w:ind w:left="4320" w:hanging="360"/>
      </w:pPr>
      <w:rPr>
        <w:rFonts w:ascii="Arial" w:hAnsi="Arial" w:hint="default"/>
      </w:rPr>
    </w:lvl>
    <w:lvl w:ilvl="6" w:tplc="C4DE02F2" w:tentative="1">
      <w:start w:val="1"/>
      <w:numFmt w:val="bullet"/>
      <w:lvlText w:val="•"/>
      <w:lvlJc w:val="left"/>
      <w:pPr>
        <w:tabs>
          <w:tab w:val="num" w:pos="5040"/>
        </w:tabs>
        <w:ind w:left="5040" w:hanging="360"/>
      </w:pPr>
      <w:rPr>
        <w:rFonts w:ascii="Arial" w:hAnsi="Arial" w:hint="default"/>
      </w:rPr>
    </w:lvl>
    <w:lvl w:ilvl="7" w:tplc="61DCB072" w:tentative="1">
      <w:start w:val="1"/>
      <w:numFmt w:val="bullet"/>
      <w:lvlText w:val="•"/>
      <w:lvlJc w:val="left"/>
      <w:pPr>
        <w:tabs>
          <w:tab w:val="num" w:pos="5760"/>
        </w:tabs>
        <w:ind w:left="5760" w:hanging="360"/>
      </w:pPr>
      <w:rPr>
        <w:rFonts w:ascii="Arial" w:hAnsi="Arial" w:hint="default"/>
      </w:rPr>
    </w:lvl>
    <w:lvl w:ilvl="8" w:tplc="A7BA19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06F4367"/>
    <w:multiLevelType w:val="hybridMultilevel"/>
    <w:tmpl w:val="32C648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0C35566"/>
    <w:multiLevelType w:val="hybridMultilevel"/>
    <w:tmpl w:val="02EEE23C"/>
    <w:lvl w:ilvl="0" w:tplc="CE144A88">
      <w:start w:val="1"/>
      <w:numFmt w:val="bullet"/>
      <w:lvlText w:val="•"/>
      <w:lvlJc w:val="left"/>
      <w:pPr>
        <w:tabs>
          <w:tab w:val="num" w:pos="720"/>
        </w:tabs>
        <w:ind w:left="720" w:hanging="360"/>
      </w:pPr>
      <w:rPr>
        <w:rFonts w:ascii="Arial" w:hAnsi="Arial" w:hint="default"/>
      </w:rPr>
    </w:lvl>
    <w:lvl w:ilvl="1" w:tplc="92FC5962">
      <w:start w:val="1"/>
      <w:numFmt w:val="bullet"/>
      <w:lvlText w:val="•"/>
      <w:lvlJc w:val="left"/>
      <w:pPr>
        <w:tabs>
          <w:tab w:val="num" w:pos="1440"/>
        </w:tabs>
        <w:ind w:left="1440" w:hanging="360"/>
      </w:pPr>
      <w:rPr>
        <w:rFonts w:ascii="Arial" w:hAnsi="Arial" w:hint="default"/>
      </w:rPr>
    </w:lvl>
    <w:lvl w:ilvl="2" w:tplc="67D84E2E" w:tentative="1">
      <w:start w:val="1"/>
      <w:numFmt w:val="bullet"/>
      <w:lvlText w:val="•"/>
      <w:lvlJc w:val="left"/>
      <w:pPr>
        <w:tabs>
          <w:tab w:val="num" w:pos="2160"/>
        </w:tabs>
        <w:ind w:left="2160" w:hanging="360"/>
      </w:pPr>
      <w:rPr>
        <w:rFonts w:ascii="Arial" w:hAnsi="Arial" w:hint="default"/>
      </w:rPr>
    </w:lvl>
    <w:lvl w:ilvl="3" w:tplc="CA743DDC" w:tentative="1">
      <w:start w:val="1"/>
      <w:numFmt w:val="bullet"/>
      <w:lvlText w:val="•"/>
      <w:lvlJc w:val="left"/>
      <w:pPr>
        <w:tabs>
          <w:tab w:val="num" w:pos="2880"/>
        </w:tabs>
        <w:ind w:left="2880" w:hanging="360"/>
      </w:pPr>
      <w:rPr>
        <w:rFonts w:ascii="Arial" w:hAnsi="Arial" w:hint="default"/>
      </w:rPr>
    </w:lvl>
    <w:lvl w:ilvl="4" w:tplc="9BCA436C" w:tentative="1">
      <w:start w:val="1"/>
      <w:numFmt w:val="bullet"/>
      <w:lvlText w:val="•"/>
      <w:lvlJc w:val="left"/>
      <w:pPr>
        <w:tabs>
          <w:tab w:val="num" w:pos="3600"/>
        </w:tabs>
        <w:ind w:left="3600" w:hanging="360"/>
      </w:pPr>
      <w:rPr>
        <w:rFonts w:ascii="Arial" w:hAnsi="Arial" w:hint="default"/>
      </w:rPr>
    </w:lvl>
    <w:lvl w:ilvl="5" w:tplc="D3D8A900" w:tentative="1">
      <w:start w:val="1"/>
      <w:numFmt w:val="bullet"/>
      <w:lvlText w:val="•"/>
      <w:lvlJc w:val="left"/>
      <w:pPr>
        <w:tabs>
          <w:tab w:val="num" w:pos="4320"/>
        </w:tabs>
        <w:ind w:left="4320" w:hanging="360"/>
      </w:pPr>
      <w:rPr>
        <w:rFonts w:ascii="Arial" w:hAnsi="Arial" w:hint="default"/>
      </w:rPr>
    </w:lvl>
    <w:lvl w:ilvl="6" w:tplc="E84AFD50" w:tentative="1">
      <w:start w:val="1"/>
      <w:numFmt w:val="bullet"/>
      <w:lvlText w:val="•"/>
      <w:lvlJc w:val="left"/>
      <w:pPr>
        <w:tabs>
          <w:tab w:val="num" w:pos="5040"/>
        </w:tabs>
        <w:ind w:left="5040" w:hanging="360"/>
      </w:pPr>
      <w:rPr>
        <w:rFonts w:ascii="Arial" w:hAnsi="Arial" w:hint="default"/>
      </w:rPr>
    </w:lvl>
    <w:lvl w:ilvl="7" w:tplc="939EA934" w:tentative="1">
      <w:start w:val="1"/>
      <w:numFmt w:val="bullet"/>
      <w:lvlText w:val="•"/>
      <w:lvlJc w:val="left"/>
      <w:pPr>
        <w:tabs>
          <w:tab w:val="num" w:pos="5760"/>
        </w:tabs>
        <w:ind w:left="5760" w:hanging="360"/>
      </w:pPr>
      <w:rPr>
        <w:rFonts w:ascii="Arial" w:hAnsi="Arial" w:hint="default"/>
      </w:rPr>
    </w:lvl>
    <w:lvl w:ilvl="8" w:tplc="A0A09F2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20951EE"/>
    <w:multiLevelType w:val="hybridMultilevel"/>
    <w:tmpl w:val="D77ADD66"/>
    <w:lvl w:ilvl="0" w:tplc="4E94F97A">
      <w:start w:val="1"/>
      <w:numFmt w:val="bullet"/>
      <w:lvlText w:val="•"/>
      <w:lvlJc w:val="left"/>
      <w:pPr>
        <w:tabs>
          <w:tab w:val="num" w:pos="720"/>
        </w:tabs>
        <w:ind w:left="720" w:hanging="360"/>
      </w:pPr>
      <w:rPr>
        <w:rFonts w:ascii="Arial" w:hAnsi="Arial" w:hint="default"/>
      </w:rPr>
    </w:lvl>
    <w:lvl w:ilvl="1" w:tplc="765AE638">
      <w:start w:val="1"/>
      <w:numFmt w:val="bullet"/>
      <w:lvlText w:val="•"/>
      <w:lvlJc w:val="left"/>
      <w:pPr>
        <w:tabs>
          <w:tab w:val="num" w:pos="1440"/>
        </w:tabs>
        <w:ind w:left="1440" w:hanging="360"/>
      </w:pPr>
      <w:rPr>
        <w:rFonts w:ascii="Arial" w:hAnsi="Arial" w:hint="default"/>
      </w:rPr>
    </w:lvl>
    <w:lvl w:ilvl="2" w:tplc="B73ACB1E">
      <w:start w:val="119"/>
      <w:numFmt w:val="bullet"/>
      <w:lvlText w:val=""/>
      <w:lvlJc w:val="left"/>
      <w:pPr>
        <w:tabs>
          <w:tab w:val="num" w:pos="2160"/>
        </w:tabs>
        <w:ind w:left="2160" w:hanging="360"/>
      </w:pPr>
      <w:rPr>
        <w:rFonts w:ascii="Wingdings" w:hAnsi="Wingdings" w:hint="default"/>
      </w:rPr>
    </w:lvl>
    <w:lvl w:ilvl="3" w:tplc="EDC2B454" w:tentative="1">
      <w:start w:val="1"/>
      <w:numFmt w:val="bullet"/>
      <w:lvlText w:val="•"/>
      <w:lvlJc w:val="left"/>
      <w:pPr>
        <w:tabs>
          <w:tab w:val="num" w:pos="2880"/>
        </w:tabs>
        <w:ind w:left="2880" w:hanging="360"/>
      </w:pPr>
      <w:rPr>
        <w:rFonts w:ascii="Arial" w:hAnsi="Arial" w:hint="default"/>
      </w:rPr>
    </w:lvl>
    <w:lvl w:ilvl="4" w:tplc="8FB0D460" w:tentative="1">
      <w:start w:val="1"/>
      <w:numFmt w:val="bullet"/>
      <w:lvlText w:val="•"/>
      <w:lvlJc w:val="left"/>
      <w:pPr>
        <w:tabs>
          <w:tab w:val="num" w:pos="3600"/>
        </w:tabs>
        <w:ind w:left="3600" w:hanging="360"/>
      </w:pPr>
      <w:rPr>
        <w:rFonts w:ascii="Arial" w:hAnsi="Arial" w:hint="default"/>
      </w:rPr>
    </w:lvl>
    <w:lvl w:ilvl="5" w:tplc="EC1212C8" w:tentative="1">
      <w:start w:val="1"/>
      <w:numFmt w:val="bullet"/>
      <w:lvlText w:val="•"/>
      <w:lvlJc w:val="left"/>
      <w:pPr>
        <w:tabs>
          <w:tab w:val="num" w:pos="4320"/>
        </w:tabs>
        <w:ind w:left="4320" w:hanging="360"/>
      </w:pPr>
      <w:rPr>
        <w:rFonts w:ascii="Arial" w:hAnsi="Arial" w:hint="default"/>
      </w:rPr>
    </w:lvl>
    <w:lvl w:ilvl="6" w:tplc="EB468724" w:tentative="1">
      <w:start w:val="1"/>
      <w:numFmt w:val="bullet"/>
      <w:lvlText w:val="•"/>
      <w:lvlJc w:val="left"/>
      <w:pPr>
        <w:tabs>
          <w:tab w:val="num" w:pos="5040"/>
        </w:tabs>
        <w:ind w:left="5040" w:hanging="360"/>
      </w:pPr>
      <w:rPr>
        <w:rFonts w:ascii="Arial" w:hAnsi="Arial" w:hint="default"/>
      </w:rPr>
    </w:lvl>
    <w:lvl w:ilvl="7" w:tplc="DC2C4588" w:tentative="1">
      <w:start w:val="1"/>
      <w:numFmt w:val="bullet"/>
      <w:lvlText w:val="•"/>
      <w:lvlJc w:val="left"/>
      <w:pPr>
        <w:tabs>
          <w:tab w:val="num" w:pos="5760"/>
        </w:tabs>
        <w:ind w:left="5760" w:hanging="360"/>
      </w:pPr>
      <w:rPr>
        <w:rFonts w:ascii="Arial" w:hAnsi="Arial" w:hint="default"/>
      </w:rPr>
    </w:lvl>
    <w:lvl w:ilvl="8" w:tplc="D83E620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4B83EA1"/>
    <w:multiLevelType w:val="hybridMultilevel"/>
    <w:tmpl w:val="B10CBD0C"/>
    <w:lvl w:ilvl="0" w:tplc="0302BED0">
      <w:start w:val="1"/>
      <w:numFmt w:val="bullet"/>
      <w:lvlText w:val="•"/>
      <w:lvlJc w:val="left"/>
      <w:pPr>
        <w:tabs>
          <w:tab w:val="num" w:pos="720"/>
        </w:tabs>
        <w:ind w:left="720" w:hanging="360"/>
      </w:pPr>
      <w:rPr>
        <w:rFonts w:ascii="Times New Roman" w:hAnsi="Times New Roman" w:hint="default"/>
      </w:rPr>
    </w:lvl>
    <w:lvl w:ilvl="1" w:tplc="A34AF9B6" w:tentative="1">
      <w:start w:val="1"/>
      <w:numFmt w:val="bullet"/>
      <w:lvlText w:val="•"/>
      <w:lvlJc w:val="left"/>
      <w:pPr>
        <w:tabs>
          <w:tab w:val="num" w:pos="1440"/>
        </w:tabs>
        <w:ind w:left="1440" w:hanging="360"/>
      </w:pPr>
      <w:rPr>
        <w:rFonts w:ascii="Times New Roman" w:hAnsi="Times New Roman" w:hint="default"/>
      </w:rPr>
    </w:lvl>
    <w:lvl w:ilvl="2" w:tplc="617413BC" w:tentative="1">
      <w:start w:val="1"/>
      <w:numFmt w:val="bullet"/>
      <w:lvlText w:val="•"/>
      <w:lvlJc w:val="left"/>
      <w:pPr>
        <w:tabs>
          <w:tab w:val="num" w:pos="2160"/>
        </w:tabs>
        <w:ind w:left="2160" w:hanging="360"/>
      </w:pPr>
      <w:rPr>
        <w:rFonts w:ascii="Times New Roman" w:hAnsi="Times New Roman" w:hint="default"/>
      </w:rPr>
    </w:lvl>
    <w:lvl w:ilvl="3" w:tplc="90FEF778" w:tentative="1">
      <w:start w:val="1"/>
      <w:numFmt w:val="bullet"/>
      <w:lvlText w:val="•"/>
      <w:lvlJc w:val="left"/>
      <w:pPr>
        <w:tabs>
          <w:tab w:val="num" w:pos="2880"/>
        </w:tabs>
        <w:ind w:left="2880" w:hanging="360"/>
      </w:pPr>
      <w:rPr>
        <w:rFonts w:ascii="Times New Roman" w:hAnsi="Times New Roman" w:hint="default"/>
      </w:rPr>
    </w:lvl>
    <w:lvl w:ilvl="4" w:tplc="62442ADC" w:tentative="1">
      <w:start w:val="1"/>
      <w:numFmt w:val="bullet"/>
      <w:lvlText w:val="•"/>
      <w:lvlJc w:val="left"/>
      <w:pPr>
        <w:tabs>
          <w:tab w:val="num" w:pos="3600"/>
        </w:tabs>
        <w:ind w:left="3600" w:hanging="360"/>
      </w:pPr>
      <w:rPr>
        <w:rFonts w:ascii="Times New Roman" w:hAnsi="Times New Roman" w:hint="default"/>
      </w:rPr>
    </w:lvl>
    <w:lvl w:ilvl="5" w:tplc="BFAC9C0E" w:tentative="1">
      <w:start w:val="1"/>
      <w:numFmt w:val="bullet"/>
      <w:lvlText w:val="•"/>
      <w:lvlJc w:val="left"/>
      <w:pPr>
        <w:tabs>
          <w:tab w:val="num" w:pos="4320"/>
        </w:tabs>
        <w:ind w:left="4320" w:hanging="360"/>
      </w:pPr>
      <w:rPr>
        <w:rFonts w:ascii="Times New Roman" w:hAnsi="Times New Roman" w:hint="default"/>
      </w:rPr>
    </w:lvl>
    <w:lvl w:ilvl="6" w:tplc="63286A8E" w:tentative="1">
      <w:start w:val="1"/>
      <w:numFmt w:val="bullet"/>
      <w:lvlText w:val="•"/>
      <w:lvlJc w:val="left"/>
      <w:pPr>
        <w:tabs>
          <w:tab w:val="num" w:pos="5040"/>
        </w:tabs>
        <w:ind w:left="5040" w:hanging="360"/>
      </w:pPr>
      <w:rPr>
        <w:rFonts w:ascii="Times New Roman" w:hAnsi="Times New Roman" w:hint="default"/>
      </w:rPr>
    </w:lvl>
    <w:lvl w:ilvl="7" w:tplc="4E72FBA2" w:tentative="1">
      <w:start w:val="1"/>
      <w:numFmt w:val="bullet"/>
      <w:lvlText w:val="•"/>
      <w:lvlJc w:val="left"/>
      <w:pPr>
        <w:tabs>
          <w:tab w:val="num" w:pos="5760"/>
        </w:tabs>
        <w:ind w:left="5760" w:hanging="360"/>
      </w:pPr>
      <w:rPr>
        <w:rFonts w:ascii="Times New Roman" w:hAnsi="Times New Roman" w:hint="default"/>
      </w:rPr>
    </w:lvl>
    <w:lvl w:ilvl="8" w:tplc="41AE3DAA"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67167FD5"/>
    <w:multiLevelType w:val="hybridMultilevel"/>
    <w:tmpl w:val="AD96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9019C6"/>
    <w:multiLevelType w:val="hybridMultilevel"/>
    <w:tmpl w:val="E1BA2966"/>
    <w:lvl w:ilvl="0" w:tplc="A694190A">
      <w:start w:val="1"/>
      <w:numFmt w:val="bullet"/>
      <w:lvlText w:val="•"/>
      <w:lvlJc w:val="left"/>
      <w:pPr>
        <w:tabs>
          <w:tab w:val="num" w:pos="720"/>
        </w:tabs>
        <w:ind w:left="720" w:hanging="360"/>
      </w:pPr>
      <w:rPr>
        <w:rFonts w:ascii="Arial" w:hAnsi="Arial" w:hint="default"/>
      </w:rPr>
    </w:lvl>
    <w:lvl w:ilvl="1" w:tplc="0E3A0E78">
      <w:start w:val="1"/>
      <w:numFmt w:val="bullet"/>
      <w:lvlText w:val="•"/>
      <w:lvlJc w:val="left"/>
      <w:pPr>
        <w:tabs>
          <w:tab w:val="num" w:pos="1440"/>
        </w:tabs>
        <w:ind w:left="1440" w:hanging="360"/>
      </w:pPr>
      <w:rPr>
        <w:rFonts w:ascii="Arial" w:hAnsi="Arial" w:hint="default"/>
      </w:rPr>
    </w:lvl>
    <w:lvl w:ilvl="2" w:tplc="4F62BC16" w:tentative="1">
      <w:start w:val="1"/>
      <w:numFmt w:val="bullet"/>
      <w:lvlText w:val="•"/>
      <w:lvlJc w:val="left"/>
      <w:pPr>
        <w:tabs>
          <w:tab w:val="num" w:pos="2160"/>
        </w:tabs>
        <w:ind w:left="2160" w:hanging="360"/>
      </w:pPr>
      <w:rPr>
        <w:rFonts w:ascii="Arial" w:hAnsi="Arial" w:hint="default"/>
      </w:rPr>
    </w:lvl>
    <w:lvl w:ilvl="3" w:tplc="1604D43C" w:tentative="1">
      <w:start w:val="1"/>
      <w:numFmt w:val="bullet"/>
      <w:lvlText w:val="•"/>
      <w:lvlJc w:val="left"/>
      <w:pPr>
        <w:tabs>
          <w:tab w:val="num" w:pos="2880"/>
        </w:tabs>
        <w:ind w:left="2880" w:hanging="360"/>
      </w:pPr>
      <w:rPr>
        <w:rFonts w:ascii="Arial" w:hAnsi="Arial" w:hint="default"/>
      </w:rPr>
    </w:lvl>
    <w:lvl w:ilvl="4" w:tplc="93EE7C9C" w:tentative="1">
      <w:start w:val="1"/>
      <w:numFmt w:val="bullet"/>
      <w:lvlText w:val="•"/>
      <w:lvlJc w:val="left"/>
      <w:pPr>
        <w:tabs>
          <w:tab w:val="num" w:pos="3600"/>
        </w:tabs>
        <w:ind w:left="3600" w:hanging="360"/>
      </w:pPr>
      <w:rPr>
        <w:rFonts w:ascii="Arial" w:hAnsi="Arial" w:hint="default"/>
      </w:rPr>
    </w:lvl>
    <w:lvl w:ilvl="5" w:tplc="FE6ADE92" w:tentative="1">
      <w:start w:val="1"/>
      <w:numFmt w:val="bullet"/>
      <w:lvlText w:val="•"/>
      <w:lvlJc w:val="left"/>
      <w:pPr>
        <w:tabs>
          <w:tab w:val="num" w:pos="4320"/>
        </w:tabs>
        <w:ind w:left="4320" w:hanging="360"/>
      </w:pPr>
      <w:rPr>
        <w:rFonts w:ascii="Arial" w:hAnsi="Arial" w:hint="default"/>
      </w:rPr>
    </w:lvl>
    <w:lvl w:ilvl="6" w:tplc="34C23D6E" w:tentative="1">
      <w:start w:val="1"/>
      <w:numFmt w:val="bullet"/>
      <w:lvlText w:val="•"/>
      <w:lvlJc w:val="left"/>
      <w:pPr>
        <w:tabs>
          <w:tab w:val="num" w:pos="5040"/>
        </w:tabs>
        <w:ind w:left="5040" w:hanging="360"/>
      </w:pPr>
      <w:rPr>
        <w:rFonts w:ascii="Arial" w:hAnsi="Arial" w:hint="default"/>
      </w:rPr>
    </w:lvl>
    <w:lvl w:ilvl="7" w:tplc="294A7594" w:tentative="1">
      <w:start w:val="1"/>
      <w:numFmt w:val="bullet"/>
      <w:lvlText w:val="•"/>
      <w:lvlJc w:val="left"/>
      <w:pPr>
        <w:tabs>
          <w:tab w:val="num" w:pos="5760"/>
        </w:tabs>
        <w:ind w:left="5760" w:hanging="360"/>
      </w:pPr>
      <w:rPr>
        <w:rFonts w:ascii="Arial" w:hAnsi="Arial" w:hint="default"/>
      </w:rPr>
    </w:lvl>
    <w:lvl w:ilvl="8" w:tplc="4A9A669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B22845"/>
    <w:multiLevelType w:val="hybridMultilevel"/>
    <w:tmpl w:val="16063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D237AD"/>
    <w:multiLevelType w:val="hybridMultilevel"/>
    <w:tmpl w:val="E424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4344A1"/>
    <w:multiLevelType w:val="hybridMultilevel"/>
    <w:tmpl w:val="26C22A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C507743"/>
    <w:multiLevelType w:val="hybridMultilevel"/>
    <w:tmpl w:val="3A8205FE"/>
    <w:lvl w:ilvl="0" w:tplc="3490D7B2">
      <w:start w:val="1"/>
      <w:numFmt w:val="bullet"/>
      <w:lvlText w:val="•"/>
      <w:lvlJc w:val="left"/>
      <w:pPr>
        <w:tabs>
          <w:tab w:val="num" w:pos="720"/>
        </w:tabs>
        <w:ind w:left="720" w:hanging="360"/>
      </w:pPr>
      <w:rPr>
        <w:rFonts w:ascii="Times New Roman" w:hAnsi="Times New Roman" w:hint="default"/>
      </w:rPr>
    </w:lvl>
    <w:lvl w:ilvl="1" w:tplc="701EC2AA" w:tentative="1">
      <w:start w:val="1"/>
      <w:numFmt w:val="bullet"/>
      <w:lvlText w:val="•"/>
      <w:lvlJc w:val="left"/>
      <w:pPr>
        <w:tabs>
          <w:tab w:val="num" w:pos="1440"/>
        </w:tabs>
        <w:ind w:left="1440" w:hanging="360"/>
      </w:pPr>
      <w:rPr>
        <w:rFonts w:ascii="Times New Roman" w:hAnsi="Times New Roman" w:hint="default"/>
      </w:rPr>
    </w:lvl>
    <w:lvl w:ilvl="2" w:tplc="A5924B0A" w:tentative="1">
      <w:start w:val="1"/>
      <w:numFmt w:val="bullet"/>
      <w:lvlText w:val="•"/>
      <w:lvlJc w:val="left"/>
      <w:pPr>
        <w:tabs>
          <w:tab w:val="num" w:pos="2160"/>
        </w:tabs>
        <w:ind w:left="2160" w:hanging="360"/>
      </w:pPr>
      <w:rPr>
        <w:rFonts w:ascii="Times New Roman" w:hAnsi="Times New Roman" w:hint="default"/>
      </w:rPr>
    </w:lvl>
    <w:lvl w:ilvl="3" w:tplc="228A6EE8" w:tentative="1">
      <w:start w:val="1"/>
      <w:numFmt w:val="bullet"/>
      <w:lvlText w:val="•"/>
      <w:lvlJc w:val="left"/>
      <w:pPr>
        <w:tabs>
          <w:tab w:val="num" w:pos="2880"/>
        </w:tabs>
        <w:ind w:left="2880" w:hanging="360"/>
      </w:pPr>
      <w:rPr>
        <w:rFonts w:ascii="Times New Roman" w:hAnsi="Times New Roman" w:hint="default"/>
      </w:rPr>
    </w:lvl>
    <w:lvl w:ilvl="4" w:tplc="5A6E9FA0" w:tentative="1">
      <w:start w:val="1"/>
      <w:numFmt w:val="bullet"/>
      <w:lvlText w:val="•"/>
      <w:lvlJc w:val="left"/>
      <w:pPr>
        <w:tabs>
          <w:tab w:val="num" w:pos="3600"/>
        </w:tabs>
        <w:ind w:left="3600" w:hanging="360"/>
      </w:pPr>
      <w:rPr>
        <w:rFonts w:ascii="Times New Roman" w:hAnsi="Times New Roman" w:hint="default"/>
      </w:rPr>
    </w:lvl>
    <w:lvl w:ilvl="5" w:tplc="2BCEE218" w:tentative="1">
      <w:start w:val="1"/>
      <w:numFmt w:val="bullet"/>
      <w:lvlText w:val="•"/>
      <w:lvlJc w:val="left"/>
      <w:pPr>
        <w:tabs>
          <w:tab w:val="num" w:pos="4320"/>
        </w:tabs>
        <w:ind w:left="4320" w:hanging="360"/>
      </w:pPr>
      <w:rPr>
        <w:rFonts w:ascii="Times New Roman" w:hAnsi="Times New Roman" w:hint="default"/>
      </w:rPr>
    </w:lvl>
    <w:lvl w:ilvl="6" w:tplc="723E5182" w:tentative="1">
      <w:start w:val="1"/>
      <w:numFmt w:val="bullet"/>
      <w:lvlText w:val="•"/>
      <w:lvlJc w:val="left"/>
      <w:pPr>
        <w:tabs>
          <w:tab w:val="num" w:pos="5040"/>
        </w:tabs>
        <w:ind w:left="5040" w:hanging="360"/>
      </w:pPr>
      <w:rPr>
        <w:rFonts w:ascii="Times New Roman" w:hAnsi="Times New Roman" w:hint="default"/>
      </w:rPr>
    </w:lvl>
    <w:lvl w:ilvl="7" w:tplc="51741E98" w:tentative="1">
      <w:start w:val="1"/>
      <w:numFmt w:val="bullet"/>
      <w:lvlText w:val="•"/>
      <w:lvlJc w:val="left"/>
      <w:pPr>
        <w:tabs>
          <w:tab w:val="num" w:pos="5760"/>
        </w:tabs>
        <w:ind w:left="5760" w:hanging="360"/>
      </w:pPr>
      <w:rPr>
        <w:rFonts w:ascii="Times New Roman" w:hAnsi="Times New Roman" w:hint="default"/>
      </w:rPr>
    </w:lvl>
    <w:lvl w:ilvl="8" w:tplc="F6D03812"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6EB01659"/>
    <w:multiLevelType w:val="hybridMultilevel"/>
    <w:tmpl w:val="0DD4E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FD925F2"/>
    <w:multiLevelType w:val="hybridMultilevel"/>
    <w:tmpl w:val="D568B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361F5B"/>
    <w:multiLevelType w:val="hybridMultilevel"/>
    <w:tmpl w:val="1DACB05C"/>
    <w:lvl w:ilvl="0" w:tplc="3C78586A">
      <w:start w:val="1"/>
      <w:numFmt w:val="bullet"/>
      <w:lvlText w:val="•"/>
      <w:lvlJc w:val="left"/>
      <w:pPr>
        <w:tabs>
          <w:tab w:val="num" w:pos="720"/>
        </w:tabs>
        <w:ind w:left="720" w:hanging="360"/>
      </w:pPr>
      <w:rPr>
        <w:rFonts w:ascii="Arial" w:hAnsi="Arial" w:hint="default"/>
      </w:rPr>
    </w:lvl>
    <w:lvl w:ilvl="1" w:tplc="368605BA">
      <w:start w:val="1"/>
      <w:numFmt w:val="bullet"/>
      <w:lvlText w:val="•"/>
      <w:lvlJc w:val="left"/>
      <w:pPr>
        <w:tabs>
          <w:tab w:val="num" w:pos="1440"/>
        </w:tabs>
        <w:ind w:left="1440" w:hanging="360"/>
      </w:pPr>
      <w:rPr>
        <w:rFonts w:ascii="Arial" w:hAnsi="Arial" w:hint="default"/>
      </w:rPr>
    </w:lvl>
    <w:lvl w:ilvl="2" w:tplc="1CDEB68E" w:tentative="1">
      <w:start w:val="1"/>
      <w:numFmt w:val="bullet"/>
      <w:lvlText w:val="•"/>
      <w:lvlJc w:val="left"/>
      <w:pPr>
        <w:tabs>
          <w:tab w:val="num" w:pos="2160"/>
        </w:tabs>
        <w:ind w:left="2160" w:hanging="360"/>
      </w:pPr>
      <w:rPr>
        <w:rFonts w:ascii="Arial" w:hAnsi="Arial" w:hint="default"/>
      </w:rPr>
    </w:lvl>
    <w:lvl w:ilvl="3" w:tplc="D75A1E1E" w:tentative="1">
      <w:start w:val="1"/>
      <w:numFmt w:val="bullet"/>
      <w:lvlText w:val="•"/>
      <w:lvlJc w:val="left"/>
      <w:pPr>
        <w:tabs>
          <w:tab w:val="num" w:pos="2880"/>
        </w:tabs>
        <w:ind w:left="2880" w:hanging="360"/>
      </w:pPr>
      <w:rPr>
        <w:rFonts w:ascii="Arial" w:hAnsi="Arial" w:hint="default"/>
      </w:rPr>
    </w:lvl>
    <w:lvl w:ilvl="4" w:tplc="C1B8354A" w:tentative="1">
      <w:start w:val="1"/>
      <w:numFmt w:val="bullet"/>
      <w:lvlText w:val="•"/>
      <w:lvlJc w:val="left"/>
      <w:pPr>
        <w:tabs>
          <w:tab w:val="num" w:pos="3600"/>
        </w:tabs>
        <w:ind w:left="3600" w:hanging="360"/>
      </w:pPr>
      <w:rPr>
        <w:rFonts w:ascii="Arial" w:hAnsi="Arial" w:hint="default"/>
      </w:rPr>
    </w:lvl>
    <w:lvl w:ilvl="5" w:tplc="B7CED044" w:tentative="1">
      <w:start w:val="1"/>
      <w:numFmt w:val="bullet"/>
      <w:lvlText w:val="•"/>
      <w:lvlJc w:val="left"/>
      <w:pPr>
        <w:tabs>
          <w:tab w:val="num" w:pos="4320"/>
        </w:tabs>
        <w:ind w:left="4320" w:hanging="360"/>
      </w:pPr>
      <w:rPr>
        <w:rFonts w:ascii="Arial" w:hAnsi="Arial" w:hint="default"/>
      </w:rPr>
    </w:lvl>
    <w:lvl w:ilvl="6" w:tplc="63308162" w:tentative="1">
      <w:start w:val="1"/>
      <w:numFmt w:val="bullet"/>
      <w:lvlText w:val="•"/>
      <w:lvlJc w:val="left"/>
      <w:pPr>
        <w:tabs>
          <w:tab w:val="num" w:pos="5040"/>
        </w:tabs>
        <w:ind w:left="5040" w:hanging="360"/>
      </w:pPr>
      <w:rPr>
        <w:rFonts w:ascii="Arial" w:hAnsi="Arial" w:hint="default"/>
      </w:rPr>
    </w:lvl>
    <w:lvl w:ilvl="7" w:tplc="29F609CC" w:tentative="1">
      <w:start w:val="1"/>
      <w:numFmt w:val="bullet"/>
      <w:lvlText w:val="•"/>
      <w:lvlJc w:val="left"/>
      <w:pPr>
        <w:tabs>
          <w:tab w:val="num" w:pos="5760"/>
        </w:tabs>
        <w:ind w:left="5760" w:hanging="360"/>
      </w:pPr>
      <w:rPr>
        <w:rFonts w:ascii="Arial" w:hAnsi="Arial" w:hint="default"/>
      </w:rPr>
    </w:lvl>
    <w:lvl w:ilvl="8" w:tplc="4634A48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43D0DE3"/>
    <w:multiLevelType w:val="hybridMultilevel"/>
    <w:tmpl w:val="C454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E22DBB"/>
    <w:multiLevelType w:val="hybridMultilevel"/>
    <w:tmpl w:val="35BCC72A"/>
    <w:lvl w:ilvl="0" w:tplc="0FD8369C">
      <w:start w:val="1"/>
      <w:numFmt w:val="bullet"/>
      <w:lvlText w:val="•"/>
      <w:lvlJc w:val="left"/>
      <w:pPr>
        <w:tabs>
          <w:tab w:val="num" w:pos="720"/>
        </w:tabs>
        <w:ind w:left="720" w:hanging="360"/>
      </w:pPr>
      <w:rPr>
        <w:rFonts w:ascii="Arial" w:hAnsi="Arial" w:hint="default"/>
      </w:rPr>
    </w:lvl>
    <w:lvl w:ilvl="1" w:tplc="672EDCF6">
      <w:start w:val="1"/>
      <w:numFmt w:val="bullet"/>
      <w:lvlText w:val="•"/>
      <w:lvlJc w:val="left"/>
      <w:pPr>
        <w:tabs>
          <w:tab w:val="num" w:pos="1440"/>
        </w:tabs>
        <w:ind w:left="1440" w:hanging="360"/>
      </w:pPr>
      <w:rPr>
        <w:rFonts w:ascii="Arial" w:hAnsi="Arial" w:hint="default"/>
      </w:rPr>
    </w:lvl>
    <w:lvl w:ilvl="2" w:tplc="74E28E06" w:tentative="1">
      <w:start w:val="1"/>
      <w:numFmt w:val="bullet"/>
      <w:lvlText w:val="•"/>
      <w:lvlJc w:val="left"/>
      <w:pPr>
        <w:tabs>
          <w:tab w:val="num" w:pos="2160"/>
        </w:tabs>
        <w:ind w:left="2160" w:hanging="360"/>
      </w:pPr>
      <w:rPr>
        <w:rFonts w:ascii="Arial" w:hAnsi="Arial" w:hint="default"/>
      </w:rPr>
    </w:lvl>
    <w:lvl w:ilvl="3" w:tplc="21701318" w:tentative="1">
      <w:start w:val="1"/>
      <w:numFmt w:val="bullet"/>
      <w:lvlText w:val="•"/>
      <w:lvlJc w:val="left"/>
      <w:pPr>
        <w:tabs>
          <w:tab w:val="num" w:pos="2880"/>
        </w:tabs>
        <w:ind w:left="2880" w:hanging="360"/>
      </w:pPr>
      <w:rPr>
        <w:rFonts w:ascii="Arial" w:hAnsi="Arial" w:hint="default"/>
      </w:rPr>
    </w:lvl>
    <w:lvl w:ilvl="4" w:tplc="DC58A69E" w:tentative="1">
      <w:start w:val="1"/>
      <w:numFmt w:val="bullet"/>
      <w:lvlText w:val="•"/>
      <w:lvlJc w:val="left"/>
      <w:pPr>
        <w:tabs>
          <w:tab w:val="num" w:pos="3600"/>
        </w:tabs>
        <w:ind w:left="3600" w:hanging="360"/>
      </w:pPr>
      <w:rPr>
        <w:rFonts w:ascii="Arial" w:hAnsi="Arial" w:hint="default"/>
      </w:rPr>
    </w:lvl>
    <w:lvl w:ilvl="5" w:tplc="A0F68A7E" w:tentative="1">
      <w:start w:val="1"/>
      <w:numFmt w:val="bullet"/>
      <w:lvlText w:val="•"/>
      <w:lvlJc w:val="left"/>
      <w:pPr>
        <w:tabs>
          <w:tab w:val="num" w:pos="4320"/>
        </w:tabs>
        <w:ind w:left="4320" w:hanging="360"/>
      </w:pPr>
      <w:rPr>
        <w:rFonts w:ascii="Arial" w:hAnsi="Arial" w:hint="default"/>
      </w:rPr>
    </w:lvl>
    <w:lvl w:ilvl="6" w:tplc="90904E44" w:tentative="1">
      <w:start w:val="1"/>
      <w:numFmt w:val="bullet"/>
      <w:lvlText w:val="•"/>
      <w:lvlJc w:val="left"/>
      <w:pPr>
        <w:tabs>
          <w:tab w:val="num" w:pos="5040"/>
        </w:tabs>
        <w:ind w:left="5040" w:hanging="360"/>
      </w:pPr>
      <w:rPr>
        <w:rFonts w:ascii="Arial" w:hAnsi="Arial" w:hint="default"/>
      </w:rPr>
    </w:lvl>
    <w:lvl w:ilvl="7" w:tplc="FA5AF1E8" w:tentative="1">
      <w:start w:val="1"/>
      <w:numFmt w:val="bullet"/>
      <w:lvlText w:val="•"/>
      <w:lvlJc w:val="left"/>
      <w:pPr>
        <w:tabs>
          <w:tab w:val="num" w:pos="5760"/>
        </w:tabs>
        <w:ind w:left="5760" w:hanging="360"/>
      </w:pPr>
      <w:rPr>
        <w:rFonts w:ascii="Arial" w:hAnsi="Arial" w:hint="default"/>
      </w:rPr>
    </w:lvl>
    <w:lvl w:ilvl="8" w:tplc="FBC666D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62E16F3"/>
    <w:multiLevelType w:val="hybridMultilevel"/>
    <w:tmpl w:val="E056C4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87166FF"/>
    <w:multiLevelType w:val="hybridMultilevel"/>
    <w:tmpl w:val="1BAE2462"/>
    <w:lvl w:ilvl="0" w:tplc="098EF9CC">
      <w:start w:val="1"/>
      <w:numFmt w:val="bullet"/>
      <w:lvlText w:val=""/>
      <w:lvlJc w:val="left"/>
      <w:pPr>
        <w:tabs>
          <w:tab w:val="num" w:pos="720"/>
        </w:tabs>
        <w:ind w:left="720" w:hanging="360"/>
      </w:pPr>
      <w:rPr>
        <w:rFonts w:ascii="Wingdings" w:hAnsi="Wingdings" w:hint="default"/>
      </w:rPr>
    </w:lvl>
    <w:lvl w:ilvl="1" w:tplc="B64E7EA0">
      <w:start w:val="1"/>
      <w:numFmt w:val="bullet"/>
      <w:lvlText w:val=""/>
      <w:lvlJc w:val="left"/>
      <w:pPr>
        <w:tabs>
          <w:tab w:val="num" w:pos="1440"/>
        </w:tabs>
        <w:ind w:left="1440" w:hanging="360"/>
      </w:pPr>
      <w:rPr>
        <w:rFonts w:ascii="Wingdings" w:hAnsi="Wingdings" w:hint="default"/>
      </w:rPr>
    </w:lvl>
    <w:lvl w:ilvl="2" w:tplc="3E1C358C" w:tentative="1">
      <w:start w:val="1"/>
      <w:numFmt w:val="bullet"/>
      <w:lvlText w:val=""/>
      <w:lvlJc w:val="left"/>
      <w:pPr>
        <w:tabs>
          <w:tab w:val="num" w:pos="2160"/>
        </w:tabs>
        <w:ind w:left="2160" w:hanging="360"/>
      </w:pPr>
      <w:rPr>
        <w:rFonts w:ascii="Wingdings" w:hAnsi="Wingdings" w:hint="default"/>
      </w:rPr>
    </w:lvl>
    <w:lvl w:ilvl="3" w:tplc="8542C518" w:tentative="1">
      <w:start w:val="1"/>
      <w:numFmt w:val="bullet"/>
      <w:lvlText w:val=""/>
      <w:lvlJc w:val="left"/>
      <w:pPr>
        <w:tabs>
          <w:tab w:val="num" w:pos="2880"/>
        </w:tabs>
        <w:ind w:left="2880" w:hanging="360"/>
      </w:pPr>
      <w:rPr>
        <w:rFonts w:ascii="Wingdings" w:hAnsi="Wingdings" w:hint="default"/>
      </w:rPr>
    </w:lvl>
    <w:lvl w:ilvl="4" w:tplc="C00C37D8" w:tentative="1">
      <w:start w:val="1"/>
      <w:numFmt w:val="bullet"/>
      <w:lvlText w:val=""/>
      <w:lvlJc w:val="left"/>
      <w:pPr>
        <w:tabs>
          <w:tab w:val="num" w:pos="3600"/>
        </w:tabs>
        <w:ind w:left="3600" w:hanging="360"/>
      </w:pPr>
      <w:rPr>
        <w:rFonts w:ascii="Wingdings" w:hAnsi="Wingdings" w:hint="default"/>
      </w:rPr>
    </w:lvl>
    <w:lvl w:ilvl="5" w:tplc="B6EAD05C" w:tentative="1">
      <w:start w:val="1"/>
      <w:numFmt w:val="bullet"/>
      <w:lvlText w:val=""/>
      <w:lvlJc w:val="left"/>
      <w:pPr>
        <w:tabs>
          <w:tab w:val="num" w:pos="4320"/>
        </w:tabs>
        <w:ind w:left="4320" w:hanging="360"/>
      </w:pPr>
      <w:rPr>
        <w:rFonts w:ascii="Wingdings" w:hAnsi="Wingdings" w:hint="default"/>
      </w:rPr>
    </w:lvl>
    <w:lvl w:ilvl="6" w:tplc="FFBC5BB0" w:tentative="1">
      <w:start w:val="1"/>
      <w:numFmt w:val="bullet"/>
      <w:lvlText w:val=""/>
      <w:lvlJc w:val="left"/>
      <w:pPr>
        <w:tabs>
          <w:tab w:val="num" w:pos="5040"/>
        </w:tabs>
        <w:ind w:left="5040" w:hanging="360"/>
      </w:pPr>
      <w:rPr>
        <w:rFonts w:ascii="Wingdings" w:hAnsi="Wingdings" w:hint="default"/>
      </w:rPr>
    </w:lvl>
    <w:lvl w:ilvl="7" w:tplc="0AC233F8" w:tentative="1">
      <w:start w:val="1"/>
      <w:numFmt w:val="bullet"/>
      <w:lvlText w:val=""/>
      <w:lvlJc w:val="left"/>
      <w:pPr>
        <w:tabs>
          <w:tab w:val="num" w:pos="5760"/>
        </w:tabs>
        <w:ind w:left="5760" w:hanging="360"/>
      </w:pPr>
      <w:rPr>
        <w:rFonts w:ascii="Wingdings" w:hAnsi="Wingdings" w:hint="default"/>
      </w:rPr>
    </w:lvl>
    <w:lvl w:ilvl="8" w:tplc="FA96F99E"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B86324"/>
    <w:multiLevelType w:val="hybridMultilevel"/>
    <w:tmpl w:val="7F8CC5E6"/>
    <w:lvl w:ilvl="0" w:tplc="21BC9A2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6A0839"/>
    <w:multiLevelType w:val="hybridMultilevel"/>
    <w:tmpl w:val="4462C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C647D7"/>
    <w:multiLevelType w:val="hybridMultilevel"/>
    <w:tmpl w:val="A8F2F5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B4F56CE"/>
    <w:multiLevelType w:val="hybridMultilevel"/>
    <w:tmpl w:val="CF0CB3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BE30B58"/>
    <w:multiLevelType w:val="hybridMultilevel"/>
    <w:tmpl w:val="BBB0F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081452"/>
    <w:multiLevelType w:val="hybridMultilevel"/>
    <w:tmpl w:val="6E4E0C3E"/>
    <w:lvl w:ilvl="0" w:tplc="1570E090">
      <w:start w:val="1"/>
      <w:numFmt w:val="bullet"/>
      <w:lvlText w:val="•"/>
      <w:lvlJc w:val="left"/>
      <w:pPr>
        <w:tabs>
          <w:tab w:val="num" w:pos="720"/>
        </w:tabs>
        <w:ind w:left="720" w:hanging="360"/>
      </w:pPr>
      <w:rPr>
        <w:rFonts w:ascii="Arial" w:hAnsi="Arial" w:hint="default"/>
      </w:rPr>
    </w:lvl>
    <w:lvl w:ilvl="1" w:tplc="AE30EDCE">
      <w:start w:val="1"/>
      <w:numFmt w:val="bullet"/>
      <w:lvlText w:val="•"/>
      <w:lvlJc w:val="left"/>
      <w:pPr>
        <w:tabs>
          <w:tab w:val="num" w:pos="1440"/>
        </w:tabs>
        <w:ind w:left="1440" w:hanging="360"/>
      </w:pPr>
      <w:rPr>
        <w:rFonts w:ascii="Arial" w:hAnsi="Arial" w:hint="default"/>
      </w:rPr>
    </w:lvl>
    <w:lvl w:ilvl="2" w:tplc="89922326" w:tentative="1">
      <w:start w:val="1"/>
      <w:numFmt w:val="bullet"/>
      <w:lvlText w:val="•"/>
      <w:lvlJc w:val="left"/>
      <w:pPr>
        <w:tabs>
          <w:tab w:val="num" w:pos="2160"/>
        </w:tabs>
        <w:ind w:left="2160" w:hanging="360"/>
      </w:pPr>
      <w:rPr>
        <w:rFonts w:ascii="Arial" w:hAnsi="Arial" w:hint="default"/>
      </w:rPr>
    </w:lvl>
    <w:lvl w:ilvl="3" w:tplc="D3F26216" w:tentative="1">
      <w:start w:val="1"/>
      <w:numFmt w:val="bullet"/>
      <w:lvlText w:val="•"/>
      <w:lvlJc w:val="left"/>
      <w:pPr>
        <w:tabs>
          <w:tab w:val="num" w:pos="2880"/>
        </w:tabs>
        <w:ind w:left="2880" w:hanging="360"/>
      </w:pPr>
      <w:rPr>
        <w:rFonts w:ascii="Arial" w:hAnsi="Arial" w:hint="default"/>
      </w:rPr>
    </w:lvl>
    <w:lvl w:ilvl="4" w:tplc="682E22F6" w:tentative="1">
      <w:start w:val="1"/>
      <w:numFmt w:val="bullet"/>
      <w:lvlText w:val="•"/>
      <w:lvlJc w:val="left"/>
      <w:pPr>
        <w:tabs>
          <w:tab w:val="num" w:pos="3600"/>
        </w:tabs>
        <w:ind w:left="3600" w:hanging="360"/>
      </w:pPr>
      <w:rPr>
        <w:rFonts w:ascii="Arial" w:hAnsi="Arial" w:hint="default"/>
      </w:rPr>
    </w:lvl>
    <w:lvl w:ilvl="5" w:tplc="C00ACAB6" w:tentative="1">
      <w:start w:val="1"/>
      <w:numFmt w:val="bullet"/>
      <w:lvlText w:val="•"/>
      <w:lvlJc w:val="left"/>
      <w:pPr>
        <w:tabs>
          <w:tab w:val="num" w:pos="4320"/>
        </w:tabs>
        <w:ind w:left="4320" w:hanging="360"/>
      </w:pPr>
      <w:rPr>
        <w:rFonts w:ascii="Arial" w:hAnsi="Arial" w:hint="default"/>
      </w:rPr>
    </w:lvl>
    <w:lvl w:ilvl="6" w:tplc="66E612E4" w:tentative="1">
      <w:start w:val="1"/>
      <w:numFmt w:val="bullet"/>
      <w:lvlText w:val="•"/>
      <w:lvlJc w:val="left"/>
      <w:pPr>
        <w:tabs>
          <w:tab w:val="num" w:pos="5040"/>
        </w:tabs>
        <w:ind w:left="5040" w:hanging="360"/>
      </w:pPr>
      <w:rPr>
        <w:rFonts w:ascii="Arial" w:hAnsi="Arial" w:hint="default"/>
      </w:rPr>
    </w:lvl>
    <w:lvl w:ilvl="7" w:tplc="FD22BCE6" w:tentative="1">
      <w:start w:val="1"/>
      <w:numFmt w:val="bullet"/>
      <w:lvlText w:val="•"/>
      <w:lvlJc w:val="left"/>
      <w:pPr>
        <w:tabs>
          <w:tab w:val="num" w:pos="5760"/>
        </w:tabs>
        <w:ind w:left="5760" w:hanging="360"/>
      </w:pPr>
      <w:rPr>
        <w:rFonts w:ascii="Arial" w:hAnsi="Arial" w:hint="default"/>
      </w:rPr>
    </w:lvl>
    <w:lvl w:ilvl="8" w:tplc="79867A2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F1D4B2E"/>
    <w:multiLevelType w:val="hybridMultilevel"/>
    <w:tmpl w:val="D1229802"/>
    <w:lvl w:ilvl="0" w:tplc="02167708">
      <w:start w:val="1"/>
      <w:numFmt w:val="bullet"/>
      <w:lvlText w:val="•"/>
      <w:lvlJc w:val="left"/>
      <w:pPr>
        <w:tabs>
          <w:tab w:val="num" w:pos="720"/>
        </w:tabs>
        <w:ind w:left="720" w:hanging="360"/>
      </w:pPr>
      <w:rPr>
        <w:rFonts w:ascii="Arial" w:hAnsi="Arial" w:hint="default"/>
      </w:rPr>
    </w:lvl>
    <w:lvl w:ilvl="1" w:tplc="02A6194C">
      <w:start w:val="1"/>
      <w:numFmt w:val="bullet"/>
      <w:lvlText w:val="•"/>
      <w:lvlJc w:val="left"/>
      <w:pPr>
        <w:tabs>
          <w:tab w:val="num" w:pos="1440"/>
        </w:tabs>
        <w:ind w:left="1440" w:hanging="360"/>
      </w:pPr>
      <w:rPr>
        <w:rFonts w:ascii="Arial" w:hAnsi="Arial" w:hint="default"/>
      </w:rPr>
    </w:lvl>
    <w:lvl w:ilvl="2" w:tplc="ECE49DA2" w:tentative="1">
      <w:start w:val="1"/>
      <w:numFmt w:val="bullet"/>
      <w:lvlText w:val="•"/>
      <w:lvlJc w:val="left"/>
      <w:pPr>
        <w:tabs>
          <w:tab w:val="num" w:pos="2160"/>
        </w:tabs>
        <w:ind w:left="2160" w:hanging="360"/>
      </w:pPr>
      <w:rPr>
        <w:rFonts w:ascii="Arial" w:hAnsi="Arial" w:hint="default"/>
      </w:rPr>
    </w:lvl>
    <w:lvl w:ilvl="3" w:tplc="E14CCF76" w:tentative="1">
      <w:start w:val="1"/>
      <w:numFmt w:val="bullet"/>
      <w:lvlText w:val="•"/>
      <w:lvlJc w:val="left"/>
      <w:pPr>
        <w:tabs>
          <w:tab w:val="num" w:pos="2880"/>
        </w:tabs>
        <w:ind w:left="2880" w:hanging="360"/>
      </w:pPr>
      <w:rPr>
        <w:rFonts w:ascii="Arial" w:hAnsi="Arial" w:hint="default"/>
      </w:rPr>
    </w:lvl>
    <w:lvl w:ilvl="4" w:tplc="7C681106" w:tentative="1">
      <w:start w:val="1"/>
      <w:numFmt w:val="bullet"/>
      <w:lvlText w:val="•"/>
      <w:lvlJc w:val="left"/>
      <w:pPr>
        <w:tabs>
          <w:tab w:val="num" w:pos="3600"/>
        </w:tabs>
        <w:ind w:left="3600" w:hanging="360"/>
      </w:pPr>
      <w:rPr>
        <w:rFonts w:ascii="Arial" w:hAnsi="Arial" w:hint="default"/>
      </w:rPr>
    </w:lvl>
    <w:lvl w:ilvl="5" w:tplc="6A640600" w:tentative="1">
      <w:start w:val="1"/>
      <w:numFmt w:val="bullet"/>
      <w:lvlText w:val="•"/>
      <w:lvlJc w:val="left"/>
      <w:pPr>
        <w:tabs>
          <w:tab w:val="num" w:pos="4320"/>
        </w:tabs>
        <w:ind w:left="4320" w:hanging="360"/>
      </w:pPr>
      <w:rPr>
        <w:rFonts w:ascii="Arial" w:hAnsi="Arial" w:hint="default"/>
      </w:rPr>
    </w:lvl>
    <w:lvl w:ilvl="6" w:tplc="7806FB0C" w:tentative="1">
      <w:start w:val="1"/>
      <w:numFmt w:val="bullet"/>
      <w:lvlText w:val="•"/>
      <w:lvlJc w:val="left"/>
      <w:pPr>
        <w:tabs>
          <w:tab w:val="num" w:pos="5040"/>
        </w:tabs>
        <w:ind w:left="5040" w:hanging="360"/>
      </w:pPr>
      <w:rPr>
        <w:rFonts w:ascii="Arial" w:hAnsi="Arial" w:hint="default"/>
      </w:rPr>
    </w:lvl>
    <w:lvl w:ilvl="7" w:tplc="B664B1FE" w:tentative="1">
      <w:start w:val="1"/>
      <w:numFmt w:val="bullet"/>
      <w:lvlText w:val="•"/>
      <w:lvlJc w:val="left"/>
      <w:pPr>
        <w:tabs>
          <w:tab w:val="num" w:pos="5760"/>
        </w:tabs>
        <w:ind w:left="5760" w:hanging="360"/>
      </w:pPr>
      <w:rPr>
        <w:rFonts w:ascii="Arial" w:hAnsi="Arial" w:hint="default"/>
      </w:rPr>
    </w:lvl>
    <w:lvl w:ilvl="8" w:tplc="DEC4966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0"/>
  </w:num>
  <w:num w:numId="3">
    <w:abstractNumId w:val="0"/>
  </w:num>
  <w:num w:numId="4">
    <w:abstractNumId w:val="5"/>
  </w:num>
  <w:num w:numId="5">
    <w:abstractNumId w:val="63"/>
  </w:num>
  <w:num w:numId="6">
    <w:abstractNumId w:val="32"/>
  </w:num>
  <w:num w:numId="7">
    <w:abstractNumId w:val="6"/>
  </w:num>
  <w:num w:numId="8">
    <w:abstractNumId w:val="7"/>
  </w:num>
  <w:num w:numId="9">
    <w:abstractNumId w:val="64"/>
  </w:num>
  <w:num w:numId="10">
    <w:abstractNumId w:val="55"/>
  </w:num>
  <w:num w:numId="11">
    <w:abstractNumId w:val="3"/>
  </w:num>
  <w:num w:numId="12">
    <w:abstractNumId w:val="51"/>
  </w:num>
  <w:num w:numId="13">
    <w:abstractNumId w:val="40"/>
  </w:num>
  <w:num w:numId="14">
    <w:abstractNumId w:val="53"/>
  </w:num>
  <w:num w:numId="15">
    <w:abstractNumId w:val="65"/>
  </w:num>
  <w:num w:numId="16">
    <w:abstractNumId w:val="25"/>
  </w:num>
  <w:num w:numId="17">
    <w:abstractNumId w:val="50"/>
  </w:num>
  <w:num w:numId="18">
    <w:abstractNumId w:val="45"/>
  </w:num>
  <w:num w:numId="19">
    <w:abstractNumId w:val="16"/>
  </w:num>
  <w:num w:numId="20">
    <w:abstractNumId w:val="42"/>
  </w:num>
  <w:num w:numId="21">
    <w:abstractNumId w:val="18"/>
  </w:num>
  <w:num w:numId="22">
    <w:abstractNumId w:val="49"/>
  </w:num>
  <w:num w:numId="23">
    <w:abstractNumId w:val="43"/>
  </w:num>
  <w:num w:numId="24">
    <w:abstractNumId w:val="29"/>
  </w:num>
  <w:num w:numId="25">
    <w:abstractNumId w:val="36"/>
  </w:num>
  <w:num w:numId="26">
    <w:abstractNumId w:val="8"/>
  </w:num>
  <w:num w:numId="27">
    <w:abstractNumId w:val="14"/>
  </w:num>
  <w:num w:numId="28">
    <w:abstractNumId w:val="28"/>
  </w:num>
  <w:num w:numId="29">
    <w:abstractNumId w:val="31"/>
  </w:num>
  <w:num w:numId="30">
    <w:abstractNumId w:val="71"/>
  </w:num>
  <w:num w:numId="31">
    <w:abstractNumId w:val="38"/>
  </w:num>
  <w:num w:numId="32">
    <w:abstractNumId w:val="15"/>
  </w:num>
  <w:num w:numId="33">
    <w:abstractNumId w:val="10"/>
  </w:num>
  <w:num w:numId="34">
    <w:abstractNumId w:val="57"/>
  </w:num>
  <w:num w:numId="35">
    <w:abstractNumId w:val="34"/>
  </w:num>
  <w:num w:numId="36">
    <w:abstractNumId w:val="41"/>
  </w:num>
  <w:num w:numId="37">
    <w:abstractNumId w:val="1"/>
  </w:num>
  <w:num w:numId="38">
    <w:abstractNumId w:val="61"/>
  </w:num>
  <w:num w:numId="39">
    <w:abstractNumId w:val="56"/>
  </w:num>
  <w:num w:numId="40">
    <w:abstractNumId w:val="70"/>
  </w:num>
  <w:num w:numId="41">
    <w:abstractNumId w:val="59"/>
  </w:num>
  <w:num w:numId="42">
    <w:abstractNumId w:val="69"/>
  </w:num>
  <w:num w:numId="43">
    <w:abstractNumId w:val="44"/>
  </w:num>
  <w:num w:numId="44">
    <w:abstractNumId w:val="9"/>
  </w:num>
  <w:num w:numId="45">
    <w:abstractNumId w:val="47"/>
  </w:num>
  <w:num w:numId="46">
    <w:abstractNumId w:val="54"/>
  </w:num>
  <w:num w:numId="47">
    <w:abstractNumId w:val="2"/>
  </w:num>
  <w:num w:numId="48">
    <w:abstractNumId w:val="68"/>
  </w:num>
  <w:num w:numId="49">
    <w:abstractNumId w:val="11"/>
  </w:num>
  <w:num w:numId="50">
    <w:abstractNumId w:val="13"/>
  </w:num>
  <w:num w:numId="51">
    <w:abstractNumId w:val="12"/>
  </w:num>
  <w:num w:numId="52">
    <w:abstractNumId w:val="23"/>
  </w:num>
  <w:num w:numId="53">
    <w:abstractNumId w:val="52"/>
  </w:num>
  <w:num w:numId="54">
    <w:abstractNumId w:val="19"/>
  </w:num>
  <w:num w:numId="55">
    <w:abstractNumId w:val="33"/>
  </w:num>
  <w:num w:numId="56">
    <w:abstractNumId w:val="58"/>
  </w:num>
  <w:num w:numId="57">
    <w:abstractNumId w:val="21"/>
  </w:num>
  <w:num w:numId="58">
    <w:abstractNumId w:val="20"/>
  </w:num>
  <w:num w:numId="59">
    <w:abstractNumId w:val="67"/>
  </w:num>
  <w:num w:numId="60">
    <w:abstractNumId w:val="22"/>
  </w:num>
  <w:num w:numId="61">
    <w:abstractNumId w:val="48"/>
  </w:num>
  <w:num w:numId="62">
    <w:abstractNumId w:val="27"/>
  </w:num>
  <w:num w:numId="63">
    <w:abstractNumId w:val="62"/>
  </w:num>
  <w:num w:numId="64">
    <w:abstractNumId w:val="17"/>
  </w:num>
  <w:num w:numId="65">
    <w:abstractNumId w:val="35"/>
  </w:num>
  <w:num w:numId="66">
    <w:abstractNumId w:val="39"/>
  </w:num>
  <w:num w:numId="67">
    <w:abstractNumId w:val="24"/>
  </w:num>
  <w:num w:numId="68">
    <w:abstractNumId w:val="66"/>
  </w:num>
  <w:num w:numId="69">
    <w:abstractNumId w:val="60"/>
  </w:num>
  <w:num w:numId="70">
    <w:abstractNumId w:val="46"/>
  </w:num>
  <w:num w:numId="71">
    <w:abstractNumId w:val="37"/>
  </w:num>
  <w:num w:numId="72">
    <w:abstractNumId w:val="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3D57"/>
    <w:rsid w:val="000060FB"/>
    <w:rsid w:val="000159D5"/>
    <w:rsid w:val="00024AB6"/>
    <w:rsid w:val="0002625A"/>
    <w:rsid w:val="00032FDD"/>
    <w:rsid w:val="00037EC0"/>
    <w:rsid w:val="00043F76"/>
    <w:rsid w:val="00064F73"/>
    <w:rsid w:val="000742CF"/>
    <w:rsid w:val="00082A11"/>
    <w:rsid w:val="000844F8"/>
    <w:rsid w:val="000905BD"/>
    <w:rsid w:val="000A238C"/>
    <w:rsid w:val="000A6F42"/>
    <w:rsid w:val="000B2301"/>
    <w:rsid w:val="000C6239"/>
    <w:rsid w:val="000C6C43"/>
    <w:rsid w:val="000C6C6A"/>
    <w:rsid w:val="000D1B5A"/>
    <w:rsid w:val="000D4876"/>
    <w:rsid w:val="000E2AC9"/>
    <w:rsid w:val="000E720E"/>
    <w:rsid w:val="000E7401"/>
    <w:rsid w:val="00100D8F"/>
    <w:rsid w:val="00103E9D"/>
    <w:rsid w:val="00134DFA"/>
    <w:rsid w:val="001376AE"/>
    <w:rsid w:val="00143C78"/>
    <w:rsid w:val="001459E8"/>
    <w:rsid w:val="00150193"/>
    <w:rsid w:val="00183038"/>
    <w:rsid w:val="0019605F"/>
    <w:rsid w:val="001A2134"/>
    <w:rsid w:val="001B554E"/>
    <w:rsid w:val="001B717E"/>
    <w:rsid w:val="001C232F"/>
    <w:rsid w:val="001C33CC"/>
    <w:rsid w:val="001D122F"/>
    <w:rsid w:val="001E0C91"/>
    <w:rsid w:val="001F435A"/>
    <w:rsid w:val="002150D0"/>
    <w:rsid w:val="00222A10"/>
    <w:rsid w:val="00226556"/>
    <w:rsid w:val="0022674A"/>
    <w:rsid w:val="002362CA"/>
    <w:rsid w:val="002447C9"/>
    <w:rsid w:val="00251215"/>
    <w:rsid w:val="00261589"/>
    <w:rsid w:val="00263A78"/>
    <w:rsid w:val="00265339"/>
    <w:rsid w:val="00274B69"/>
    <w:rsid w:val="00275515"/>
    <w:rsid w:val="00275EDB"/>
    <w:rsid w:val="00280463"/>
    <w:rsid w:val="002823A6"/>
    <w:rsid w:val="002861E1"/>
    <w:rsid w:val="002A0E48"/>
    <w:rsid w:val="002B46D1"/>
    <w:rsid w:val="002B589B"/>
    <w:rsid w:val="002C2C0A"/>
    <w:rsid w:val="002C58DE"/>
    <w:rsid w:val="002C65FF"/>
    <w:rsid w:val="002D10CE"/>
    <w:rsid w:val="002D7476"/>
    <w:rsid w:val="002E340B"/>
    <w:rsid w:val="002E5CAA"/>
    <w:rsid w:val="002F0F14"/>
    <w:rsid w:val="00305E18"/>
    <w:rsid w:val="00315C08"/>
    <w:rsid w:val="00322793"/>
    <w:rsid w:val="00342C34"/>
    <w:rsid w:val="00345194"/>
    <w:rsid w:val="003472F0"/>
    <w:rsid w:val="003541E6"/>
    <w:rsid w:val="00364BBF"/>
    <w:rsid w:val="00365926"/>
    <w:rsid w:val="00371494"/>
    <w:rsid w:val="003774C7"/>
    <w:rsid w:val="00381D9F"/>
    <w:rsid w:val="00382D4D"/>
    <w:rsid w:val="00387891"/>
    <w:rsid w:val="003911A7"/>
    <w:rsid w:val="003A7870"/>
    <w:rsid w:val="003D6385"/>
    <w:rsid w:val="003E1ED2"/>
    <w:rsid w:val="003F4416"/>
    <w:rsid w:val="003F6D53"/>
    <w:rsid w:val="00420501"/>
    <w:rsid w:val="00422167"/>
    <w:rsid w:val="004277D7"/>
    <w:rsid w:val="00433E0F"/>
    <w:rsid w:val="00435BC9"/>
    <w:rsid w:val="00437723"/>
    <w:rsid w:val="004377DA"/>
    <w:rsid w:val="00473496"/>
    <w:rsid w:val="00474748"/>
    <w:rsid w:val="00477E26"/>
    <w:rsid w:val="004828CA"/>
    <w:rsid w:val="004830C2"/>
    <w:rsid w:val="00491A33"/>
    <w:rsid w:val="004963B1"/>
    <w:rsid w:val="004A6399"/>
    <w:rsid w:val="004C6530"/>
    <w:rsid w:val="004D4B93"/>
    <w:rsid w:val="00500AF1"/>
    <w:rsid w:val="0050145D"/>
    <w:rsid w:val="0050725F"/>
    <w:rsid w:val="005076DE"/>
    <w:rsid w:val="00517701"/>
    <w:rsid w:val="00525AE0"/>
    <w:rsid w:val="00526B7F"/>
    <w:rsid w:val="00545753"/>
    <w:rsid w:val="00546AE4"/>
    <w:rsid w:val="00547966"/>
    <w:rsid w:val="0056686C"/>
    <w:rsid w:val="00566F8F"/>
    <w:rsid w:val="0058747E"/>
    <w:rsid w:val="005956BA"/>
    <w:rsid w:val="005A31FB"/>
    <w:rsid w:val="005A59DB"/>
    <w:rsid w:val="005C24BC"/>
    <w:rsid w:val="005C3B46"/>
    <w:rsid w:val="005E5B28"/>
    <w:rsid w:val="005F09BB"/>
    <w:rsid w:val="005F65A2"/>
    <w:rsid w:val="006076F0"/>
    <w:rsid w:val="006158E1"/>
    <w:rsid w:val="0061682B"/>
    <w:rsid w:val="006225F9"/>
    <w:rsid w:val="00634041"/>
    <w:rsid w:val="00634611"/>
    <w:rsid w:val="006448A9"/>
    <w:rsid w:val="00654B8B"/>
    <w:rsid w:val="006552B6"/>
    <w:rsid w:val="00660401"/>
    <w:rsid w:val="006652A6"/>
    <w:rsid w:val="00667B3F"/>
    <w:rsid w:val="00673B90"/>
    <w:rsid w:val="0068071A"/>
    <w:rsid w:val="00682EA9"/>
    <w:rsid w:val="00686AC6"/>
    <w:rsid w:val="00692D78"/>
    <w:rsid w:val="006A39A2"/>
    <w:rsid w:val="006B5B42"/>
    <w:rsid w:val="006C7ECF"/>
    <w:rsid w:val="006D4900"/>
    <w:rsid w:val="006E211C"/>
    <w:rsid w:val="006E5DDE"/>
    <w:rsid w:val="006F2B3C"/>
    <w:rsid w:val="00701636"/>
    <w:rsid w:val="00716CD0"/>
    <w:rsid w:val="00743ED3"/>
    <w:rsid w:val="00746166"/>
    <w:rsid w:val="00764B44"/>
    <w:rsid w:val="007716C8"/>
    <w:rsid w:val="00792A6D"/>
    <w:rsid w:val="0079595D"/>
    <w:rsid w:val="007A214A"/>
    <w:rsid w:val="007A389E"/>
    <w:rsid w:val="007A3901"/>
    <w:rsid w:val="007A59B8"/>
    <w:rsid w:val="007B01A2"/>
    <w:rsid w:val="007B45D1"/>
    <w:rsid w:val="007C1B8C"/>
    <w:rsid w:val="007C377B"/>
    <w:rsid w:val="007C49EA"/>
    <w:rsid w:val="007C7986"/>
    <w:rsid w:val="007D1FC4"/>
    <w:rsid w:val="007D482E"/>
    <w:rsid w:val="007E2EA1"/>
    <w:rsid w:val="007E7841"/>
    <w:rsid w:val="00801F3F"/>
    <w:rsid w:val="0081233C"/>
    <w:rsid w:val="00812C01"/>
    <w:rsid w:val="008218A1"/>
    <w:rsid w:val="008244B1"/>
    <w:rsid w:val="00833C26"/>
    <w:rsid w:val="00835D14"/>
    <w:rsid w:val="008415CF"/>
    <w:rsid w:val="00860D5D"/>
    <w:rsid w:val="00864739"/>
    <w:rsid w:val="008661DC"/>
    <w:rsid w:val="00875B3B"/>
    <w:rsid w:val="00876527"/>
    <w:rsid w:val="008850BC"/>
    <w:rsid w:val="00895496"/>
    <w:rsid w:val="008B4491"/>
    <w:rsid w:val="008B51E3"/>
    <w:rsid w:val="008C4964"/>
    <w:rsid w:val="008C5359"/>
    <w:rsid w:val="008C7FC6"/>
    <w:rsid w:val="008D64F5"/>
    <w:rsid w:val="008D6BB5"/>
    <w:rsid w:val="008E6936"/>
    <w:rsid w:val="008F5E96"/>
    <w:rsid w:val="00903A2A"/>
    <w:rsid w:val="00905089"/>
    <w:rsid w:val="00914465"/>
    <w:rsid w:val="00916359"/>
    <w:rsid w:val="0092230F"/>
    <w:rsid w:val="009244E0"/>
    <w:rsid w:val="00937824"/>
    <w:rsid w:val="00941CDC"/>
    <w:rsid w:val="00945859"/>
    <w:rsid w:val="009469CB"/>
    <w:rsid w:val="00947B0A"/>
    <w:rsid w:val="009531CB"/>
    <w:rsid w:val="00965AF9"/>
    <w:rsid w:val="009714E9"/>
    <w:rsid w:val="00984665"/>
    <w:rsid w:val="0099090D"/>
    <w:rsid w:val="00991606"/>
    <w:rsid w:val="009B1CFE"/>
    <w:rsid w:val="009B1E13"/>
    <w:rsid w:val="009C4353"/>
    <w:rsid w:val="009C609E"/>
    <w:rsid w:val="009C69F8"/>
    <w:rsid w:val="009E6A08"/>
    <w:rsid w:val="009F0136"/>
    <w:rsid w:val="009F01C8"/>
    <w:rsid w:val="00A01DB5"/>
    <w:rsid w:val="00A21FBC"/>
    <w:rsid w:val="00A35C9D"/>
    <w:rsid w:val="00A44A1D"/>
    <w:rsid w:val="00A44CD6"/>
    <w:rsid w:val="00A451D3"/>
    <w:rsid w:val="00A5733E"/>
    <w:rsid w:val="00A57FBA"/>
    <w:rsid w:val="00A66752"/>
    <w:rsid w:val="00A66ABF"/>
    <w:rsid w:val="00A725D9"/>
    <w:rsid w:val="00A72B99"/>
    <w:rsid w:val="00A74A10"/>
    <w:rsid w:val="00A77A8F"/>
    <w:rsid w:val="00A90C7E"/>
    <w:rsid w:val="00AB205B"/>
    <w:rsid w:val="00AB6610"/>
    <w:rsid w:val="00AC166E"/>
    <w:rsid w:val="00AD1133"/>
    <w:rsid w:val="00AD3B62"/>
    <w:rsid w:val="00AD44A8"/>
    <w:rsid w:val="00AE40E8"/>
    <w:rsid w:val="00AE5568"/>
    <w:rsid w:val="00AF37C8"/>
    <w:rsid w:val="00B13F56"/>
    <w:rsid w:val="00B1694B"/>
    <w:rsid w:val="00B20222"/>
    <w:rsid w:val="00B21BE3"/>
    <w:rsid w:val="00B25F0F"/>
    <w:rsid w:val="00B3332D"/>
    <w:rsid w:val="00B3363C"/>
    <w:rsid w:val="00B37C70"/>
    <w:rsid w:val="00B432EF"/>
    <w:rsid w:val="00B61DAA"/>
    <w:rsid w:val="00B67A6C"/>
    <w:rsid w:val="00B67C99"/>
    <w:rsid w:val="00B81D1A"/>
    <w:rsid w:val="00BA4722"/>
    <w:rsid w:val="00BA7A70"/>
    <w:rsid w:val="00BB339F"/>
    <w:rsid w:val="00BB622A"/>
    <w:rsid w:val="00BC2BAD"/>
    <w:rsid w:val="00BC4613"/>
    <w:rsid w:val="00BC5DFE"/>
    <w:rsid w:val="00BC5E30"/>
    <w:rsid w:val="00BC602D"/>
    <w:rsid w:val="00BD327F"/>
    <w:rsid w:val="00BE6EFA"/>
    <w:rsid w:val="00C03945"/>
    <w:rsid w:val="00C1481A"/>
    <w:rsid w:val="00C22E57"/>
    <w:rsid w:val="00C31048"/>
    <w:rsid w:val="00C36E8A"/>
    <w:rsid w:val="00C8378C"/>
    <w:rsid w:val="00C87727"/>
    <w:rsid w:val="00CB6860"/>
    <w:rsid w:val="00CC3602"/>
    <w:rsid w:val="00CD2E3D"/>
    <w:rsid w:val="00CD364D"/>
    <w:rsid w:val="00CD5555"/>
    <w:rsid w:val="00CE4964"/>
    <w:rsid w:val="00CF73CA"/>
    <w:rsid w:val="00D07AB2"/>
    <w:rsid w:val="00D145D9"/>
    <w:rsid w:val="00D14E43"/>
    <w:rsid w:val="00D27F7D"/>
    <w:rsid w:val="00D31BE3"/>
    <w:rsid w:val="00D4531D"/>
    <w:rsid w:val="00D526D9"/>
    <w:rsid w:val="00D631B5"/>
    <w:rsid w:val="00D63B98"/>
    <w:rsid w:val="00DA4B9E"/>
    <w:rsid w:val="00DA699D"/>
    <w:rsid w:val="00DB01FC"/>
    <w:rsid w:val="00DC285D"/>
    <w:rsid w:val="00DC2FEF"/>
    <w:rsid w:val="00DD0092"/>
    <w:rsid w:val="00DD248C"/>
    <w:rsid w:val="00DD33F6"/>
    <w:rsid w:val="00DD343A"/>
    <w:rsid w:val="00DE7B4C"/>
    <w:rsid w:val="00DF3F32"/>
    <w:rsid w:val="00E015D4"/>
    <w:rsid w:val="00E076FA"/>
    <w:rsid w:val="00E25E91"/>
    <w:rsid w:val="00E266E2"/>
    <w:rsid w:val="00E2700C"/>
    <w:rsid w:val="00E32D85"/>
    <w:rsid w:val="00E45D01"/>
    <w:rsid w:val="00E65EEA"/>
    <w:rsid w:val="00E75EE6"/>
    <w:rsid w:val="00E82656"/>
    <w:rsid w:val="00E84988"/>
    <w:rsid w:val="00E96555"/>
    <w:rsid w:val="00ED53E4"/>
    <w:rsid w:val="00EE17E0"/>
    <w:rsid w:val="00EE340D"/>
    <w:rsid w:val="00EE3AA4"/>
    <w:rsid w:val="00F0247E"/>
    <w:rsid w:val="00F11140"/>
    <w:rsid w:val="00F26352"/>
    <w:rsid w:val="00F43037"/>
    <w:rsid w:val="00F73D1A"/>
    <w:rsid w:val="00F753DB"/>
    <w:rsid w:val="00F77DC1"/>
    <w:rsid w:val="00F94BAF"/>
    <w:rsid w:val="00FA3FFC"/>
    <w:rsid w:val="00FB21EB"/>
    <w:rsid w:val="00FB5747"/>
    <w:rsid w:val="00FB6165"/>
    <w:rsid w:val="00FB6368"/>
    <w:rsid w:val="00FD11F4"/>
    <w:rsid w:val="00FE0549"/>
    <w:rsid w:val="00FE19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1713932">
      <w:bodyDiv w:val="1"/>
      <w:marLeft w:val="0"/>
      <w:marRight w:val="0"/>
      <w:marTop w:val="0"/>
      <w:marBottom w:val="0"/>
      <w:divBdr>
        <w:top w:val="none" w:sz="0" w:space="0" w:color="auto"/>
        <w:left w:val="none" w:sz="0" w:space="0" w:color="auto"/>
        <w:bottom w:val="none" w:sz="0" w:space="0" w:color="auto"/>
        <w:right w:val="none" w:sz="0" w:space="0" w:color="auto"/>
      </w:divBdr>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1786813">
      <w:bodyDiv w:val="1"/>
      <w:marLeft w:val="0"/>
      <w:marRight w:val="0"/>
      <w:marTop w:val="0"/>
      <w:marBottom w:val="0"/>
      <w:divBdr>
        <w:top w:val="none" w:sz="0" w:space="0" w:color="auto"/>
        <w:left w:val="none" w:sz="0" w:space="0" w:color="auto"/>
        <w:bottom w:val="none" w:sz="0" w:space="0" w:color="auto"/>
        <w:right w:val="none" w:sz="0" w:space="0" w:color="auto"/>
      </w:divBdr>
      <w:divsChild>
        <w:div w:id="891430638">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4583038">
      <w:bodyDiv w:val="1"/>
      <w:marLeft w:val="0"/>
      <w:marRight w:val="0"/>
      <w:marTop w:val="0"/>
      <w:marBottom w:val="0"/>
      <w:divBdr>
        <w:top w:val="none" w:sz="0" w:space="0" w:color="auto"/>
        <w:left w:val="none" w:sz="0" w:space="0" w:color="auto"/>
        <w:bottom w:val="none" w:sz="0" w:space="0" w:color="auto"/>
        <w:right w:val="none" w:sz="0" w:space="0" w:color="auto"/>
      </w:divBdr>
      <w:divsChild>
        <w:div w:id="1252273246">
          <w:marLeft w:val="547"/>
          <w:marRight w:val="0"/>
          <w:marTop w:val="0"/>
          <w:marBottom w:val="108"/>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05314798">
      <w:bodyDiv w:val="1"/>
      <w:marLeft w:val="0"/>
      <w:marRight w:val="0"/>
      <w:marTop w:val="0"/>
      <w:marBottom w:val="0"/>
      <w:divBdr>
        <w:top w:val="none" w:sz="0" w:space="0" w:color="auto"/>
        <w:left w:val="none" w:sz="0" w:space="0" w:color="auto"/>
        <w:bottom w:val="none" w:sz="0" w:space="0" w:color="auto"/>
        <w:right w:val="none" w:sz="0" w:space="0" w:color="auto"/>
      </w:divBdr>
      <w:divsChild>
        <w:div w:id="277689774">
          <w:marLeft w:val="547"/>
          <w:marRight w:val="0"/>
          <w:marTop w:val="0"/>
          <w:marBottom w:val="108"/>
          <w:divBdr>
            <w:top w:val="none" w:sz="0" w:space="0" w:color="auto"/>
            <w:left w:val="none" w:sz="0" w:space="0" w:color="auto"/>
            <w:bottom w:val="none" w:sz="0" w:space="0" w:color="auto"/>
            <w:right w:val="none" w:sz="0" w:space="0" w:color="auto"/>
          </w:divBdr>
        </w:div>
        <w:div w:id="1866674877">
          <w:marLeft w:val="547"/>
          <w:marRight w:val="0"/>
          <w:marTop w:val="0"/>
          <w:marBottom w:val="108"/>
          <w:divBdr>
            <w:top w:val="none" w:sz="0" w:space="0" w:color="auto"/>
            <w:left w:val="none" w:sz="0" w:space="0" w:color="auto"/>
            <w:bottom w:val="none" w:sz="0" w:space="0" w:color="auto"/>
            <w:right w:val="none" w:sz="0" w:space="0" w:color="auto"/>
          </w:divBdr>
        </w:div>
        <w:div w:id="1760911168">
          <w:marLeft w:val="547"/>
          <w:marRight w:val="0"/>
          <w:marTop w:val="0"/>
          <w:marBottom w:val="108"/>
          <w:divBdr>
            <w:top w:val="none" w:sz="0" w:space="0" w:color="auto"/>
            <w:left w:val="none" w:sz="0" w:space="0" w:color="auto"/>
            <w:bottom w:val="none" w:sz="0" w:space="0" w:color="auto"/>
            <w:right w:val="none" w:sz="0" w:space="0" w:color="auto"/>
          </w:divBdr>
        </w:div>
      </w:divsChild>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96615552">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23268378">
      <w:bodyDiv w:val="1"/>
      <w:marLeft w:val="0"/>
      <w:marRight w:val="0"/>
      <w:marTop w:val="0"/>
      <w:marBottom w:val="0"/>
      <w:divBdr>
        <w:top w:val="none" w:sz="0" w:space="0" w:color="auto"/>
        <w:left w:val="none" w:sz="0" w:space="0" w:color="auto"/>
        <w:bottom w:val="none" w:sz="0" w:space="0" w:color="auto"/>
        <w:right w:val="none" w:sz="0" w:space="0" w:color="auto"/>
      </w:divBdr>
      <w:divsChild>
        <w:div w:id="359861861">
          <w:marLeft w:val="547"/>
          <w:marRight w:val="0"/>
          <w:marTop w:val="0"/>
          <w:marBottom w:val="108"/>
          <w:divBdr>
            <w:top w:val="none" w:sz="0" w:space="0" w:color="auto"/>
            <w:left w:val="none" w:sz="0" w:space="0" w:color="auto"/>
            <w:bottom w:val="none" w:sz="0" w:space="0" w:color="auto"/>
            <w:right w:val="none" w:sz="0" w:space="0" w:color="auto"/>
          </w:divBdr>
        </w:div>
      </w:divsChild>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88845111">
      <w:bodyDiv w:val="1"/>
      <w:marLeft w:val="0"/>
      <w:marRight w:val="0"/>
      <w:marTop w:val="0"/>
      <w:marBottom w:val="0"/>
      <w:divBdr>
        <w:top w:val="none" w:sz="0" w:space="0" w:color="auto"/>
        <w:left w:val="none" w:sz="0" w:space="0" w:color="auto"/>
        <w:bottom w:val="none" w:sz="0" w:space="0" w:color="auto"/>
        <w:right w:val="none" w:sz="0" w:space="0" w:color="auto"/>
      </w:divBdr>
      <w:divsChild>
        <w:div w:id="1542860268">
          <w:marLeft w:val="547"/>
          <w:marRight w:val="0"/>
          <w:marTop w:val="0"/>
          <w:marBottom w:val="108"/>
          <w:divBdr>
            <w:top w:val="none" w:sz="0" w:space="0" w:color="auto"/>
            <w:left w:val="none" w:sz="0" w:space="0" w:color="auto"/>
            <w:bottom w:val="none" w:sz="0" w:space="0" w:color="auto"/>
            <w:right w:val="none" w:sz="0" w:space="0" w:color="auto"/>
          </w:divBdr>
        </w:div>
        <w:div w:id="2116053614">
          <w:marLeft w:val="547"/>
          <w:marRight w:val="0"/>
          <w:marTop w:val="0"/>
          <w:marBottom w:val="108"/>
          <w:divBdr>
            <w:top w:val="none" w:sz="0" w:space="0" w:color="auto"/>
            <w:left w:val="none" w:sz="0" w:space="0" w:color="auto"/>
            <w:bottom w:val="none" w:sz="0" w:space="0" w:color="auto"/>
            <w:right w:val="none" w:sz="0" w:space="0" w:color="auto"/>
          </w:divBdr>
        </w:div>
        <w:div w:id="1978143234">
          <w:marLeft w:val="547"/>
          <w:marRight w:val="0"/>
          <w:marTop w:val="0"/>
          <w:marBottom w:val="108"/>
          <w:divBdr>
            <w:top w:val="none" w:sz="0" w:space="0" w:color="auto"/>
            <w:left w:val="none" w:sz="0" w:space="0" w:color="auto"/>
            <w:bottom w:val="none" w:sz="0" w:space="0" w:color="auto"/>
            <w:right w:val="none" w:sz="0" w:space="0" w:color="auto"/>
          </w:divBdr>
        </w:div>
      </w:divsChild>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1655409">
      <w:bodyDiv w:val="1"/>
      <w:marLeft w:val="0"/>
      <w:marRight w:val="0"/>
      <w:marTop w:val="0"/>
      <w:marBottom w:val="0"/>
      <w:divBdr>
        <w:top w:val="none" w:sz="0" w:space="0" w:color="auto"/>
        <w:left w:val="none" w:sz="0" w:space="0" w:color="auto"/>
        <w:bottom w:val="none" w:sz="0" w:space="0" w:color="auto"/>
        <w:right w:val="none" w:sz="0" w:space="0" w:color="auto"/>
      </w:divBdr>
      <w:divsChild>
        <w:div w:id="1396902363">
          <w:marLeft w:val="547"/>
          <w:marRight w:val="0"/>
          <w:marTop w:val="0"/>
          <w:marBottom w:val="108"/>
          <w:divBdr>
            <w:top w:val="none" w:sz="0" w:space="0" w:color="auto"/>
            <w:left w:val="none" w:sz="0" w:space="0" w:color="auto"/>
            <w:bottom w:val="none" w:sz="0" w:space="0" w:color="auto"/>
            <w:right w:val="none" w:sz="0" w:space="0" w:color="auto"/>
          </w:divBdr>
        </w:div>
        <w:div w:id="1071004928">
          <w:marLeft w:val="547"/>
          <w:marRight w:val="0"/>
          <w:marTop w:val="0"/>
          <w:marBottom w:val="108"/>
          <w:divBdr>
            <w:top w:val="none" w:sz="0" w:space="0" w:color="auto"/>
            <w:left w:val="none" w:sz="0" w:space="0" w:color="auto"/>
            <w:bottom w:val="none" w:sz="0" w:space="0" w:color="auto"/>
            <w:right w:val="none" w:sz="0" w:space="0" w:color="auto"/>
          </w:divBdr>
        </w:div>
        <w:div w:id="1023096571">
          <w:marLeft w:val="547"/>
          <w:marRight w:val="0"/>
          <w:marTop w:val="0"/>
          <w:marBottom w:val="108"/>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31589277">
      <w:bodyDiv w:val="1"/>
      <w:marLeft w:val="0"/>
      <w:marRight w:val="0"/>
      <w:marTop w:val="0"/>
      <w:marBottom w:val="0"/>
      <w:divBdr>
        <w:top w:val="none" w:sz="0" w:space="0" w:color="auto"/>
        <w:left w:val="none" w:sz="0" w:space="0" w:color="auto"/>
        <w:bottom w:val="none" w:sz="0" w:space="0" w:color="auto"/>
        <w:right w:val="none" w:sz="0" w:space="0" w:color="auto"/>
      </w:divBdr>
      <w:divsChild>
        <w:div w:id="281426086">
          <w:marLeft w:val="547"/>
          <w:marRight w:val="0"/>
          <w:marTop w:val="0"/>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4164111">
      <w:bodyDiv w:val="1"/>
      <w:marLeft w:val="0"/>
      <w:marRight w:val="0"/>
      <w:marTop w:val="0"/>
      <w:marBottom w:val="0"/>
      <w:divBdr>
        <w:top w:val="none" w:sz="0" w:space="0" w:color="auto"/>
        <w:left w:val="none" w:sz="0" w:space="0" w:color="auto"/>
        <w:bottom w:val="none" w:sz="0" w:space="0" w:color="auto"/>
        <w:right w:val="none" w:sz="0" w:space="0" w:color="auto"/>
      </w:divBdr>
      <w:divsChild>
        <w:div w:id="1696300800">
          <w:marLeft w:val="446"/>
          <w:marRight w:val="0"/>
          <w:marTop w:val="384"/>
          <w:marBottom w:val="96"/>
          <w:divBdr>
            <w:top w:val="none" w:sz="0" w:space="0" w:color="auto"/>
            <w:left w:val="none" w:sz="0" w:space="0" w:color="auto"/>
            <w:bottom w:val="none" w:sz="0" w:space="0" w:color="auto"/>
            <w:right w:val="none" w:sz="0" w:space="0" w:color="auto"/>
          </w:divBdr>
        </w:div>
        <w:div w:id="376777132">
          <w:marLeft w:val="360"/>
          <w:marRight w:val="0"/>
          <w:marTop w:val="384"/>
          <w:marBottom w:val="96"/>
          <w:divBdr>
            <w:top w:val="none" w:sz="0" w:space="0" w:color="auto"/>
            <w:left w:val="none" w:sz="0" w:space="0" w:color="auto"/>
            <w:bottom w:val="none" w:sz="0" w:space="0" w:color="auto"/>
            <w:right w:val="none" w:sz="0" w:space="0" w:color="auto"/>
          </w:divBdr>
        </w:div>
        <w:div w:id="6834724">
          <w:marLeft w:val="360"/>
          <w:marRight w:val="0"/>
          <w:marTop w:val="384"/>
          <w:marBottom w:val="96"/>
          <w:divBdr>
            <w:top w:val="none" w:sz="0" w:space="0" w:color="auto"/>
            <w:left w:val="none" w:sz="0" w:space="0" w:color="auto"/>
            <w:bottom w:val="none" w:sz="0" w:space="0" w:color="auto"/>
            <w:right w:val="none" w:sz="0" w:space="0" w:color="auto"/>
          </w:divBdr>
        </w:div>
        <w:div w:id="718939490">
          <w:marLeft w:val="778"/>
          <w:marRight w:val="0"/>
          <w:marTop w:val="0"/>
          <w:marBottom w:val="96"/>
          <w:divBdr>
            <w:top w:val="none" w:sz="0" w:space="0" w:color="auto"/>
            <w:left w:val="none" w:sz="0" w:space="0" w:color="auto"/>
            <w:bottom w:val="none" w:sz="0" w:space="0" w:color="auto"/>
            <w:right w:val="none" w:sz="0" w:space="0" w:color="auto"/>
          </w:divBdr>
        </w:div>
        <w:div w:id="2047025241">
          <w:marLeft w:val="778"/>
          <w:marRight w:val="0"/>
          <w:marTop w:val="0"/>
          <w:marBottom w:val="96"/>
          <w:divBdr>
            <w:top w:val="none" w:sz="0" w:space="0" w:color="auto"/>
            <w:left w:val="none" w:sz="0" w:space="0" w:color="auto"/>
            <w:bottom w:val="none" w:sz="0" w:space="0" w:color="auto"/>
            <w:right w:val="none" w:sz="0" w:space="0" w:color="auto"/>
          </w:divBdr>
        </w:div>
        <w:div w:id="1907497194">
          <w:marLeft w:val="778"/>
          <w:marRight w:val="0"/>
          <w:marTop w:val="0"/>
          <w:marBottom w:val="96"/>
          <w:divBdr>
            <w:top w:val="none" w:sz="0" w:space="0" w:color="auto"/>
            <w:left w:val="none" w:sz="0" w:space="0" w:color="auto"/>
            <w:bottom w:val="none" w:sz="0" w:space="0" w:color="auto"/>
            <w:right w:val="none" w:sz="0" w:space="0" w:color="auto"/>
          </w:divBdr>
        </w:div>
        <w:div w:id="1808861716">
          <w:marLeft w:val="360"/>
          <w:marRight w:val="0"/>
          <w:marTop w:val="384"/>
          <w:marBottom w:val="96"/>
          <w:divBdr>
            <w:top w:val="none" w:sz="0" w:space="0" w:color="auto"/>
            <w:left w:val="none" w:sz="0" w:space="0" w:color="auto"/>
            <w:bottom w:val="none" w:sz="0" w:space="0" w:color="auto"/>
            <w:right w:val="none" w:sz="0" w:space="0" w:color="auto"/>
          </w:divBdr>
        </w:div>
        <w:div w:id="1077359494">
          <w:marLeft w:val="778"/>
          <w:marRight w:val="0"/>
          <w:marTop w:val="0"/>
          <w:marBottom w:val="96"/>
          <w:divBdr>
            <w:top w:val="none" w:sz="0" w:space="0" w:color="auto"/>
            <w:left w:val="none" w:sz="0" w:space="0" w:color="auto"/>
            <w:bottom w:val="none" w:sz="0" w:space="0" w:color="auto"/>
            <w:right w:val="none" w:sz="0" w:space="0" w:color="auto"/>
          </w:divBdr>
        </w:div>
        <w:div w:id="883713154">
          <w:marLeft w:val="778"/>
          <w:marRight w:val="0"/>
          <w:marTop w:val="0"/>
          <w:marBottom w:val="96"/>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9779787">
      <w:bodyDiv w:val="1"/>
      <w:marLeft w:val="0"/>
      <w:marRight w:val="0"/>
      <w:marTop w:val="0"/>
      <w:marBottom w:val="0"/>
      <w:divBdr>
        <w:top w:val="none" w:sz="0" w:space="0" w:color="auto"/>
        <w:left w:val="none" w:sz="0" w:space="0" w:color="auto"/>
        <w:bottom w:val="none" w:sz="0" w:space="0" w:color="auto"/>
        <w:right w:val="none" w:sz="0" w:space="0" w:color="auto"/>
      </w:divBdr>
      <w:divsChild>
        <w:div w:id="915475285">
          <w:marLeft w:val="547"/>
          <w:marRight w:val="0"/>
          <w:marTop w:val="0"/>
          <w:marBottom w:val="108"/>
          <w:divBdr>
            <w:top w:val="none" w:sz="0" w:space="0" w:color="auto"/>
            <w:left w:val="none" w:sz="0" w:space="0" w:color="auto"/>
            <w:bottom w:val="none" w:sz="0" w:space="0" w:color="auto"/>
            <w:right w:val="none" w:sz="0" w:space="0" w:color="auto"/>
          </w:divBdr>
        </w:div>
        <w:div w:id="71053764">
          <w:marLeft w:val="547"/>
          <w:marRight w:val="0"/>
          <w:marTop w:val="0"/>
          <w:marBottom w:val="108"/>
          <w:divBdr>
            <w:top w:val="none" w:sz="0" w:space="0" w:color="auto"/>
            <w:left w:val="none" w:sz="0" w:space="0" w:color="auto"/>
            <w:bottom w:val="none" w:sz="0" w:space="0" w:color="auto"/>
            <w:right w:val="none" w:sz="0" w:space="0" w:color="auto"/>
          </w:divBdr>
        </w:div>
        <w:div w:id="601185723">
          <w:marLeft w:val="547"/>
          <w:marRight w:val="0"/>
          <w:marTop w:val="0"/>
          <w:marBottom w:val="108"/>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20611467">
      <w:bodyDiv w:val="1"/>
      <w:marLeft w:val="0"/>
      <w:marRight w:val="0"/>
      <w:marTop w:val="0"/>
      <w:marBottom w:val="0"/>
      <w:divBdr>
        <w:top w:val="none" w:sz="0" w:space="0" w:color="auto"/>
        <w:left w:val="none" w:sz="0" w:space="0" w:color="auto"/>
        <w:bottom w:val="none" w:sz="0" w:space="0" w:color="auto"/>
        <w:right w:val="none" w:sz="0" w:space="0" w:color="auto"/>
      </w:divBdr>
      <w:divsChild>
        <w:div w:id="371350570">
          <w:marLeft w:val="547"/>
          <w:marRight w:val="0"/>
          <w:marTop w:val="0"/>
          <w:marBottom w:val="108"/>
          <w:divBdr>
            <w:top w:val="none" w:sz="0" w:space="0" w:color="auto"/>
            <w:left w:val="none" w:sz="0" w:space="0" w:color="auto"/>
            <w:bottom w:val="none" w:sz="0" w:space="0" w:color="auto"/>
            <w:right w:val="none" w:sz="0" w:space="0" w:color="auto"/>
          </w:divBdr>
        </w:div>
        <w:div w:id="609508668">
          <w:marLeft w:val="547"/>
          <w:marRight w:val="0"/>
          <w:marTop w:val="0"/>
          <w:marBottom w:val="108"/>
          <w:divBdr>
            <w:top w:val="none" w:sz="0" w:space="0" w:color="auto"/>
            <w:left w:val="none" w:sz="0" w:space="0" w:color="auto"/>
            <w:bottom w:val="none" w:sz="0" w:space="0" w:color="auto"/>
            <w:right w:val="none" w:sz="0" w:space="0" w:color="auto"/>
          </w:divBdr>
        </w:div>
        <w:div w:id="1624845808">
          <w:marLeft w:val="547"/>
          <w:marRight w:val="0"/>
          <w:marTop w:val="0"/>
          <w:marBottom w:val="108"/>
          <w:divBdr>
            <w:top w:val="none" w:sz="0" w:space="0" w:color="auto"/>
            <w:left w:val="none" w:sz="0" w:space="0" w:color="auto"/>
            <w:bottom w:val="none" w:sz="0" w:space="0" w:color="auto"/>
            <w:right w:val="none" w:sz="0" w:space="0" w:color="auto"/>
          </w:divBdr>
        </w:div>
        <w:div w:id="1003432789">
          <w:marLeft w:val="547"/>
          <w:marRight w:val="0"/>
          <w:marTop w:val="0"/>
          <w:marBottom w:val="108"/>
          <w:divBdr>
            <w:top w:val="none" w:sz="0" w:space="0" w:color="auto"/>
            <w:left w:val="none" w:sz="0" w:space="0" w:color="auto"/>
            <w:bottom w:val="none" w:sz="0" w:space="0" w:color="auto"/>
            <w:right w:val="none" w:sz="0" w:space="0" w:color="auto"/>
          </w:divBdr>
        </w:div>
        <w:div w:id="474883030">
          <w:marLeft w:val="547"/>
          <w:marRight w:val="0"/>
          <w:marTop w:val="0"/>
          <w:marBottom w:val="108"/>
          <w:divBdr>
            <w:top w:val="none" w:sz="0" w:space="0" w:color="auto"/>
            <w:left w:val="none" w:sz="0" w:space="0" w:color="auto"/>
            <w:bottom w:val="none" w:sz="0" w:space="0" w:color="auto"/>
            <w:right w:val="none" w:sz="0" w:space="0" w:color="auto"/>
          </w:divBdr>
        </w:div>
      </w:divsChild>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45196031">
      <w:bodyDiv w:val="1"/>
      <w:marLeft w:val="0"/>
      <w:marRight w:val="0"/>
      <w:marTop w:val="0"/>
      <w:marBottom w:val="0"/>
      <w:divBdr>
        <w:top w:val="none" w:sz="0" w:space="0" w:color="auto"/>
        <w:left w:val="none" w:sz="0" w:space="0" w:color="auto"/>
        <w:bottom w:val="none" w:sz="0" w:space="0" w:color="auto"/>
        <w:right w:val="none" w:sz="0" w:space="0" w:color="auto"/>
      </w:divBdr>
      <w:divsChild>
        <w:div w:id="1010718996">
          <w:marLeft w:val="547"/>
          <w:marRight w:val="0"/>
          <w:marTop w:val="0"/>
          <w:marBottom w:val="108"/>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3031504">
      <w:bodyDiv w:val="1"/>
      <w:marLeft w:val="0"/>
      <w:marRight w:val="0"/>
      <w:marTop w:val="0"/>
      <w:marBottom w:val="0"/>
      <w:divBdr>
        <w:top w:val="none" w:sz="0" w:space="0" w:color="auto"/>
        <w:left w:val="none" w:sz="0" w:space="0" w:color="auto"/>
        <w:bottom w:val="none" w:sz="0" w:space="0" w:color="auto"/>
        <w:right w:val="none" w:sz="0" w:space="0" w:color="auto"/>
      </w:divBdr>
      <w:divsChild>
        <w:div w:id="1764451855">
          <w:marLeft w:val="547"/>
          <w:marRight w:val="0"/>
          <w:marTop w:val="0"/>
          <w:marBottom w:val="108"/>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899826153">
      <w:bodyDiv w:val="1"/>
      <w:marLeft w:val="0"/>
      <w:marRight w:val="0"/>
      <w:marTop w:val="0"/>
      <w:marBottom w:val="0"/>
      <w:divBdr>
        <w:top w:val="none" w:sz="0" w:space="0" w:color="auto"/>
        <w:left w:val="none" w:sz="0" w:space="0" w:color="auto"/>
        <w:bottom w:val="none" w:sz="0" w:space="0" w:color="auto"/>
        <w:right w:val="none" w:sz="0" w:space="0" w:color="auto"/>
      </w:divBdr>
      <w:divsChild>
        <w:div w:id="423648656">
          <w:marLeft w:val="547"/>
          <w:marRight w:val="0"/>
          <w:marTop w:val="0"/>
          <w:marBottom w:val="108"/>
          <w:divBdr>
            <w:top w:val="none" w:sz="0" w:space="0" w:color="auto"/>
            <w:left w:val="none" w:sz="0" w:space="0" w:color="auto"/>
            <w:bottom w:val="none" w:sz="0" w:space="0" w:color="auto"/>
            <w:right w:val="none" w:sz="0" w:space="0" w:color="auto"/>
          </w:divBdr>
        </w:div>
        <w:div w:id="970135941">
          <w:marLeft w:val="547"/>
          <w:marRight w:val="0"/>
          <w:marTop w:val="0"/>
          <w:marBottom w:val="108"/>
          <w:divBdr>
            <w:top w:val="none" w:sz="0" w:space="0" w:color="auto"/>
            <w:left w:val="none" w:sz="0" w:space="0" w:color="auto"/>
            <w:bottom w:val="none" w:sz="0" w:space="0" w:color="auto"/>
            <w:right w:val="none" w:sz="0" w:space="0" w:color="auto"/>
          </w:divBdr>
        </w:div>
        <w:div w:id="314576526">
          <w:marLeft w:val="547"/>
          <w:marRight w:val="0"/>
          <w:marTop w:val="0"/>
          <w:marBottom w:val="108"/>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11979696">
      <w:bodyDiv w:val="1"/>
      <w:marLeft w:val="0"/>
      <w:marRight w:val="0"/>
      <w:marTop w:val="0"/>
      <w:marBottom w:val="0"/>
      <w:divBdr>
        <w:top w:val="none" w:sz="0" w:space="0" w:color="auto"/>
        <w:left w:val="none" w:sz="0" w:space="0" w:color="auto"/>
        <w:bottom w:val="none" w:sz="0" w:space="0" w:color="auto"/>
        <w:right w:val="none" w:sz="0" w:space="0" w:color="auto"/>
      </w:divBdr>
      <w:divsChild>
        <w:div w:id="1868176388">
          <w:marLeft w:val="547"/>
          <w:marRight w:val="0"/>
          <w:marTop w:val="0"/>
          <w:marBottom w:val="108"/>
          <w:divBdr>
            <w:top w:val="none" w:sz="0" w:space="0" w:color="auto"/>
            <w:left w:val="none" w:sz="0" w:space="0" w:color="auto"/>
            <w:bottom w:val="none" w:sz="0" w:space="0" w:color="auto"/>
            <w:right w:val="none" w:sz="0" w:space="0" w:color="auto"/>
          </w:divBdr>
        </w:div>
        <w:div w:id="1653682392">
          <w:marLeft w:val="1584"/>
          <w:marRight w:val="0"/>
          <w:marTop w:val="0"/>
          <w:marBottom w:val="108"/>
          <w:divBdr>
            <w:top w:val="none" w:sz="0" w:space="0" w:color="auto"/>
            <w:left w:val="none" w:sz="0" w:space="0" w:color="auto"/>
            <w:bottom w:val="none" w:sz="0" w:space="0" w:color="auto"/>
            <w:right w:val="none" w:sz="0" w:space="0" w:color="auto"/>
          </w:divBdr>
        </w:div>
        <w:div w:id="673610283">
          <w:marLeft w:val="1584"/>
          <w:marRight w:val="0"/>
          <w:marTop w:val="0"/>
          <w:marBottom w:val="108"/>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2992748">
      <w:bodyDiv w:val="1"/>
      <w:marLeft w:val="0"/>
      <w:marRight w:val="0"/>
      <w:marTop w:val="0"/>
      <w:marBottom w:val="0"/>
      <w:divBdr>
        <w:top w:val="none" w:sz="0" w:space="0" w:color="auto"/>
        <w:left w:val="none" w:sz="0" w:space="0" w:color="auto"/>
        <w:bottom w:val="none" w:sz="0" w:space="0" w:color="auto"/>
        <w:right w:val="none" w:sz="0" w:space="0" w:color="auto"/>
      </w:divBdr>
      <w:divsChild>
        <w:div w:id="658385340">
          <w:marLeft w:val="547"/>
          <w:marRight w:val="0"/>
          <w:marTop w:val="0"/>
          <w:marBottom w:val="108"/>
          <w:divBdr>
            <w:top w:val="none" w:sz="0" w:space="0" w:color="auto"/>
            <w:left w:val="none" w:sz="0" w:space="0" w:color="auto"/>
            <w:bottom w:val="none" w:sz="0" w:space="0" w:color="auto"/>
            <w:right w:val="none" w:sz="0" w:space="0" w:color="auto"/>
          </w:divBdr>
        </w:div>
        <w:div w:id="1121073176">
          <w:marLeft w:val="1584"/>
          <w:marRight w:val="0"/>
          <w:marTop w:val="0"/>
          <w:marBottom w:val="108"/>
          <w:divBdr>
            <w:top w:val="none" w:sz="0" w:space="0" w:color="auto"/>
            <w:left w:val="none" w:sz="0" w:space="0" w:color="auto"/>
            <w:bottom w:val="none" w:sz="0" w:space="0" w:color="auto"/>
            <w:right w:val="none" w:sz="0" w:space="0" w:color="auto"/>
          </w:divBdr>
        </w:div>
        <w:div w:id="1277057227">
          <w:marLeft w:val="1584"/>
          <w:marRight w:val="0"/>
          <w:marTop w:val="0"/>
          <w:marBottom w:val="108"/>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A1FEA-6214-444A-88F8-3C05BB86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15</Pages>
  <Words>3418</Words>
  <Characters>19484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39</cp:revision>
  <cp:lastPrinted>2021-04-13T04:13:00Z</cp:lastPrinted>
  <dcterms:created xsi:type="dcterms:W3CDTF">2021-12-16T13:53:00Z</dcterms:created>
  <dcterms:modified xsi:type="dcterms:W3CDTF">2022-12-16T02:54:00Z</dcterms:modified>
</cp:coreProperties>
</file>